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1861" w14:textId="77777777" w:rsidR="0086685E" w:rsidRPr="007967A6" w:rsidRDefault="007967A6" w:rsidP="007967A6">
      <w:pPr>
        <w:pStyle w:val="NoSpacing"/>
        <w:jc w:val="center"/>
        <w:rPr>
          <w:rFonts w:ascii="Times New Roman" w:hAnsi="Times New Roman" w:cs="Times New Roman"/>
          <w:b/>
          <w:sz w:val="24"/>
          <w:szCs w:val="24"/>
        </w:rPr>
      </w:pPr>
      <w:r w:rsidRPr="007967A6">
        <w:rPr>
          <w:rFonts w:ascii="Times New Roman" w:hAnsi="Times New Roman" w:cs="Times New Roman"/>
          <w:b/>
          <w:sz w:val="24"/>
          <w:szCs w:val="24"/>
        </w:rPr>
        <w:t>SCHOOL PERFO</w:t>
      </w:r>
      <w:r w:rsidR="00B37BC0">
        <w:rPr>
          <w:rFonts w:ascii="Times New Roman" w:hAnsi="Times New Roman" w:cs="Times New Roman"/>
          <w:b/>
          <w:sz w:val="24"/>
          <w:szCs w:val="24"/>
        </w:rPr>
        <w:t>R</w:t>
      </w:r>
      <w:r w:rsidRPr="007967A6">
        <w:rPr>
          <w:rFonts w:ascii="Times New Roman" w:hAnsi="Times New Roman" w:cs="Times New Roman"/>
          <w:b/>
          <w:sz w:val="24"/>
          <w:szCs w:val="24"/>
        </w:rPr>
        <w:t>MANCE FACT SHEET</w:t>
      </w:r>
    </w:p>
    <w:p w14:paraId="2005F085" w14:textId="77777777" w:rsidR="007F6FE6" w:rsidRDefault="007F6FE6" w:rsidP="007967A6">
      <w:pPr>
        <w:pStyle w:val="NoSpacing"/>
        <w:jc w:val="center"/>
        <w:rPr>
          <w:rFonts w:ascii="Times New Roman" w:hAnsi="Times New Roman" w:cs="Times New Roman"/>
          <w:b/>
          <w:sz w:val="24"/>
          <w:szCs w:val="24"/>
        </w:rPr>
      </w:pPr>
    </w:p>
    <w:p w14:paraId="1EE8E966" w14:textId="42157E3A" w:rsidR="007967A6" w:rsidRDefault="008B6955" w:rsidP="007967A6">
      <w:pPr>
        <w:pStyle w:val="NoSpacing"/>
        <w:jc w:val="center"/>
        <w:rPr>
          <w:rFonts w:ascii="Times New Roman" w:hAnsi="Times New Roman" w:cs="Times New Roman"/>
          <w:b/>
          <w:sz w:val="24"/>
          <w:szCs w:val="24"/>
        </w:rPr>
      </w:pPr>
      <w:r>
        <w:rPr>
          <w:rFonts w:ascii="Times New Roman" w:hAnsi="Times New Roman" w:cs="Times New Roman"/>
          <w:b/>
          <w:sz w:val="24"/>
          <w:szCs w:val="24"/>
        </w:rPr>
        <w:t>CALENDAR YEARS 20</w:t>
      </w:r>
      <w:r w:rsidR="00FB209A">
        <w:rPr>
          <w:rFonts w:ascii="Times New Roman" w:hAnsi="Times New Roman" w:cs="Times New Roman"/>
          <w:b/>
          <w:sz w:val="24"/>
          <w:szCs w:val="24"/>
        </w:rPr>
        <w:t>20-2021</w:t>
      </w:r>
    </w:p>
    <w:p w14:paraId="684EA1AE" w14:textId="77777777" w:rsidR="007967A6" w:rsidRPr="007967A6" w:rsidRDefault="007967A6" w:rsidP="007967A6">
      <w:pPr>
        <w:pStyle w:val="NoSpacing"/>
        <w:jc w:val="center"/>
        <w:rPr>
          <w:rFonts w:ascii="Times New Roman" w:hAnsi="Times New Roman" w:cs="Times New Roman"/>
          <w:b/>
          <w:sz w:val="24"/>
          <w:szCs w:val="24"/>
        </w:rPr>
      </w:pPr>
    </w:p>
    <w:p w14:paraId="2B9D6FD2" w14:textId="53F7E523" w:rsidR="007967A6" w:rsidRDefault="003E6443" w:rsidP="007967A6">
      <w:pPr>
        <w:jc w:val="center"/>
        <w:rPr>
          <w:rFonts w:ascii="Times New Roman" w:hAnsi="Times New Roman" w:cs="Times New Roman"/>
          <w:b/>
          <w:sz w:val="24"/>
          <w:szCs w:val="24"/>
        </w:rPr>
      </w:pPr>
      <w:r>
        <w:rPr>
          <w:rFonts w:ascii="Times New Roman" w:hAnsi="Times New Roman" w:cs="Times New Roman"/>
          <w:b/>
          <w:sz w:val="24"/>
          <w:szCs w:val="24"/>
        </w:rPr>
        <w:t>Tech in Surgery</w:t>
      </w:r>
      <w:r w:rsidR="007967A6">
        <w:rPr>
          <w:rFonts w:ascii="Times New Roman" w:hAnsi="Times New Roman" w:cs="Times New Roman"/>
          <w:b/>
          <w:sz w:val="24"/>
          <w:szCs w:val="24"/>
        </w:rPr>
        <w:t xml:space="preserve"> Certification- </w:t>
      </w:r>
      <w:r>
        <w:rPr>
          <w:rFonts w:ascii="Times New Roman" w:hAnsi="Times New Roman" w:cs="Times New Roman"/>
          <w:b/>
          <w:sz w:val="24"/>
          <w:szCs w:val="24"/>
        </w:rPr>
        <w:t>800</w:t>
      </w:r>
      <w:r w:rsidR="007967A6">
        <w:rPr>
          <w:rFonts w:ascii="Times New Roman" w:hAnsi="Times New Roman" w:cs="Times New Roman"/>
          <w:b/>
          <w:sz w:val="24"/>
          <w:szCs w:val="24"/>
        </w:rPr>
        <w:t xml:space="preserve"> Hours</w:t>
      </w:r>
      <w:r w:rsidR="00831875">
        <w:rPr>
          <w:rFonts w:ascii="Times New Roman" w:hAnsi="Times New Roman" w:cs="Times New Roman"/>
          <w:b/>
          <w:sz w:val="24"/>
          <w:szCs w:val="24"/>
        </w:rPr>
        <w:t xml:space="preserve"> (Bakersfield)</w:t>
      </w:r>
    </w:p>
    <w:p w14:paraId="51D79C70" w14:textId="77777777" w:rsidR="007967A6" w:rsidRPr="00722454" w:rsidRDefault="007967A6"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On-Time Completion Rates (Graduation Rates)</w:t>
      </w:r>
    </w:p>
    <w:p w14:paraId="579943A9"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915"/>
        <w:gridCol w:w="1915"/>
        <w:gridCol w:w="1915"/>
        <w:gridCol w:w="1915"/>
        <w:gridCol w:w="1916"/>
      </w:tblGrid>
      <w:tr w:rsidR="007967A6" w14:paraId="72FB987E" w14:textId="77777777" w:rsidTr="007967A6">
        <w:tc>
          <w:tcPr>
            <w:tcW w:w="1915" w:type="dxa"/>
          </w:tcPr>
          <w:p w14:paraId="2DC5957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915" w:type="dxa"/>
          </w:tcPr>
          <w:p w14:paraId="1003E5BA"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915" w:type="dxa"/>
          </w:tcPr>
          <w:p w14:paraId="0090CED7"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Students Available for Graduation</w:t>
            </w:r>
          </w:p>
        </w:tc>
        <w:tc>
          <w:tcPr>
            <w:tcW w:w="1915" w:type="dxa"/>
          </w:tcPr>
          <w:p w14:paraId="4E5BBF6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Number of On-Time Graduates</w:t>
            </w:r>
          </w:p>
        </w:tc>
        <w:tc>
          <w:tcPr>
            <w:tcW w:w="1916" w:type="dxa"/>
          </w:tcPr>
          <w:p w14:paraId="30CAE68E"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On-Time Completion Rate</w:t>
            </w:r>
          </w:p>
        </w:tc>
      </w:tr>
      <w:tr w:rsidR="00532175" w14:paraId="0FBEC9CC" w14:textId="77777777" w:rsidTr="007967A6">
        <w:tc>
          <w:tcPr>
            <w:tcW w:w="1915" w:type="dxa"/>
          </w:tcPr>
          <w:p w14:paraId="54C1EBC4" w14:textId="3E5C61E2"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2020</w:t>
            </w:r>
          </w:p>
        </w:tc>
        <w:tc>
          <w:tcPr>
            <w:tcW w:w="1915" w:type="dxa"/>
          </w:tcPr>
          <w:p w14:paraId="2E7EB20B" w14:textId="1D5E2371"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4D8122CB" w14:textId="3F8278EC"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6E209491" w14:textId="0B65CB88"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0</w:t>
            </w:r>
          </w:p>
        </w:tc>
        <w:tc>
          <w:tcPr>
            <w:tcW w:w="1916" w:type="dxa"/>
          </w:tcPr>
          <w:p w14:paraId="72F0822C" w14:textId="5B3DD30E"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r w:rsidR="00532175" w14:paraId="3692C103" w14:textId="77777777" w:rsidTr="007967A6">
        <w:tc>
          <w:tcPr>
            <w:tcW w:w="1915" w:type="dxa"/>
          </w:tcPr>
          <w:p w14:paraId="4F166FDB" w14:textId="70455814"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2021</w:t>
            </w:r>
          </w:p>
        </w:tc>
        <w:tc>
          <w:tcPr>
            <w:tcW w:w="1915" w:type="dxa"/>
          </w:tcPr>
          <w:p w14:paraId="2ACE006C" w14:textId="5AACAC74" w:rsidR="00532175" w:rsidRPr="001C1F85" w:rsidRDefault="000C5DDC" w:rsidP="00532175">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3BF2FD3C" w14:textId="7436B611" w:rsidR="00532175" w:rsidRDefault="000C5DDC" w:rsidP="00532175">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73E9C401" w14:textId="2949DAAD" w:rsidR="00532175" w:rsidRDefault="000C5DDC" w:rsidP="00532175">
            <w:pPr>
              <w:jc w:val="center"/>
              <w:rPr>
                <w:rFonts w:ascii="Times New Roman" w:hAnsi="Times New Roman" w:cs="Times New Roman"/>
                <w:sz w:val="24"/>
                <w:szCs w:val="24"/>
              </w:rPr>
            </w:pPr>
            <w:r>
              <w:rPr>
                <w:rFonts w:ascii="Times New Roman" w:hAnsi="Times New Roman" w:cs="Times New Roman"/>
                <w:sz w:val="24"/>
                <w:szCs w:val="24"/>
              </w:rPr>
              <w:t>0</w:t>
            </w:r>
          </w:p>
        </w:tc>
        <w:tc>
          <w:tcPr>
            <w:tcW w:w="1916" w:type="dxa"/>
          </w:tcPr>
          <w:p w14:paraId="6A115911" w14:textId="4D6DD1AF" w:rsidR="00532175" w:rsidRDefault="000C5DDC" w:rsidP="00532175">
            <w:pPr>
              <w:jc w:val="center"/>
              <w:rPr>
                <w:rFonts w:ascii="Times New Roman" w:hAnsi="Times New Roman" w:cs="Times New Roman"/>
                <w:sz w:val="24"/>
                <w:szCs w:val="24"/>
              </w:rPr>
            </w:pPr>
            <w:r>
              <w:rPr>
                <w:rFonts w:ascii="Times New Roman" w:hAnsi="Times New Roman" w:cs="Times New Roman"/>
                <w:sz w:val="24"/>
                <w:szCs w:val="24"/>
              </w:rPr>
              <w:t>NA</w:t>
            </w:r>
          </w:p>
        </w:tc>
      </w:tr>
    </w:tbl>
    <w:p w14:paraId="25505BAC" w14:textId="77777777" w:rsidR="007967A6" w:rsidRDefault="007967A6" w:rsidP="007967A6">
      <w:pPr>
        <w:jc w:val="center"/>
        <w:rPr>
          <w:rFonts w:ascii="Times New Roman" w:hAnsi="Times New Roman" w:cs="Times New Roman"/>
          <w:sz w:val="24"/>
          <w:szCs w:val="24"/>
        </w:rPr>
      </w:pPr>
    </w:p>
    <w:p w14:paraId="16D990AE"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339029B8"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3C9D4EC3" w14:textId="77777777" w:rsidR="00722454" w:rsidRDefault="00722454"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Job Placement Rates</w:t>
      </w:r>
    </w:p>
    <w:p w14:paraId="79E35D49"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5"/>
        <w:gridCol w:w="1600"/>
        <w:gridCol w:w="1304"/>
        <w:gridCol w:w="1692"/>
        <w:gridCol w:w="1653"/>
        <w:gridCol w:w="1712"/>
      </w:tblGrid>
      <w:tr w:rsidR="00722454" w14:paraId="41FBEF96" w14:textId="77777777" w:rsidTr="00722454">
        <w:tc>
          <w:tcPr>
            <w:tcW w:w="1615" w:type="dxa"/>
          </w:tcPr>
          <w:p w14:paraId="227EC08B"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00" w:type="dxa"/>
          </w:tcPr>
          <w:p w14:paraId="73AD5442"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304" w:type="dxa"/>
          </w:tcPr>
          <w:p w14:paraId="5B8657EB"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Graduates</w:t>
            </w:r>
          </w:p>
        </w:tc>
        <w:tc>
          <w:tcPr>
            <w:tcW w:w="1692" w:type="dxa"/>
          </w:tcPr>
          <w:p w14:paraId="4BE7BA99"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653" w:type="dxa"/>
          </w:tcPr>
          <w:p w14:paraId="13EE4C76"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w:t>
            </w:r>
          </w:p>
        </w:tc>
        <w:tc>
          <w:tcPr>
            <w:tcW w:w="1712" w:type="dxa"/>
          </w:tcPr>
          <w:p w14:paraId="37F80C48"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Placement Rate % Employed in the Field</w:t>
            </w:r>
          </w:p>
        </w:tc>
      </w:tr>
      <w:tr w:rsidR="00532175" w14:paraId="729FF638" w14:textId="77777777" w:rsidTr="00722454">
        <w:tc>
          <w:tcPr>
            <w:tcW w:w="1615" w:type="dxa"/>
          </w:tcPr>
          <w:p w14:paraId="2780DBE3" w14:textId="4BA31F32"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2020</w:t>
            </w:r>
          </w:p>
        </w:tc>
        <w:tc>
          <w:tcPr>
            <w:tcW w:w="1600" w:type="dxa"/>
          </w:tcPr>
          <w:p w14:paraId="15805062" w14:textId="475A3626"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0</w:t>
            </w:r>
          </w:p>
        </w:tc>
        <w:tc>
          <w:tcPr>
            <w:tcW w:w="1304" w:type="dxa"/>
          </w:tcPr>
          <w:p w14:paraId="76988CED" w14:textId="6ADC3A80"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0</w:t>
            </w:r>
          </w:p>
        </w:tc>
        <w:tc>
          <w:tcPr>
            <w:tcW w:w="1692" w:type="dxa"/>
          </w:tcPr>
          <w:p w14:paraId="55634B52" w14:textId="1DBD3384"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5D4D5FEE" w14:textId="7E6E21E5"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7C6610D0" w14:textId="62175150"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r w:rsidR="000C5DDC" w14:paraId="4ECB6933" w14:textId="77777777" w:rsidTr="00722454">
        <w:tc>
          <w:tcPr>
            <w:tcW w:w="1615" w:type="dxa"/>
          </w:tcPr>
          <w:p w14:paraId="56B700A6" w14:textId="6B79A460" w:rsidR="000C5DDC" w:rsidRDefault="000C5DDC" w:rsidP="000C5DDC">
            <w:pPr>
              <w:jc w:val="center"/>
              <w:rPr>
                <w:rFonts w:ascii="Times New Roman" w:hAnsi="Times New Roman" w:cs="Times New Roman"/>
                <w:sz w:val="24"/>
                <w:szCs w:val="24"/>
              </w:rPr>
            </w:pPr>
            <w:r>
              <w:rPr>
                <w:rFonts w:ascii="Times New Roman" w:hAnsi="Times New Roman" w:cs="Times New Roman"/>
                <w:sz w:val="24"/>
                <w:szCs w:val="24"/>
              </w:rPr>
              <w:t>2021</w:t>
            </w:r>
          </w:p>
        </w:tc>
        <w:tc>
          <w:tcPr>
            <w:tcW w:w="1600" w:type="dxa"/>
          </w:tcPr>
          <w:p w14:paraId="45A0BECA" w14:textId="16172BA6" w:rsidR="000C5DDC" w:rsidRDefault="000C5DDC" w:rsidP="000C5DDC">
            <w:pPr>
              <w:jc w:val="center"/>
              <w:rPr>
                <w:rFonts w:ascii="Times New Roman" w:hAnsi="Times New Roman" w:cs="Times New Roman"/>
                <w:sz w:val="24"/>
                <w:szCs w:val="24"/>
              </w:rPr>
            </w:pPr>
            <w:r>
              <w:rPr>
                <w:rFonts w:ascii="Times New Roman" w:hAnsi="Times New Roman" w:cs="Times New Roman"/>
                <w:sz w:val="24"/>
                <w:szCs w:val="24"/>
              </w:rPr>
              <w:t>0</w:t>
            </w:r>
          </w:p>
        </w:tc>
        <w:tc>
          <w:tcPr>
            <w:tcW w:w="1304" w:type="dxa"/>
          </w:tcPr>
          <w:p w14:paraId="42C42718" w14:textId="166D137B" w:rsidR="000C5DDC" w:rsidRDefault="000C5DDC" w:rsidP="000C5DDC">
            <w:pPr>
              <w:jc w:val="center"/>
              <w:rPr>
                <w:rFonts w:ascii="Times New Roman" w:hAnsi="Times New Roman" w:cs="Times New Roman"/>
                <w:sz w:val="24"/>
                <w:szCs w:val="24"/>
              </w:rPr>
            </w:pPr>
            <w:r>
              <w:rPr>
                <w:rFonts w:ascii="Times New Roman" w:hAnsi="Times New Roman" w:cs="Times New Roman"/>
                <w:sz w:val="24"/>
                <w:szCs w:val="24"/>
              </w:rPr>
              <w:t>0</w:t>
            </w:r>
          </w:p>
        </w:tc>
        <w:tc>
          <w:tcPr>
            <w:tcW w:w="1692" w:type="dxa"/>
          </w:tcPr>
          <w:p w14:paraId="7A1CAA24" w14:textId="68240D02" w:rsidR="000C5DDC" w:rsidRDefault="000C5DDC" w:rsidP="000C5DDC">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38B832E5" w14:textId="794BFA23" w:rsidR="000C5DDC" w:rsidRDefault="000C5DDC" w:rsidP="000C5DDC">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0D8552F0" w14:textId="7CA042C2" w:rsidR="000C5DDC" w:rsidRDefault="000C5DDC" w:rsidP="000C5DDC">
            <w:pPr>
              <w:jc w:val="center"/>
              <w:rPr>
                <w:rFonts w:ascii="Times New Roman" w:hAnsi="Times New Roman" w:cs="Times New Roman"/>
                <w:sz w:val="24"/>
                <w:szCs w:val="24"/>
              </w:rPr>
            </w:pPr>
            <w:r>
              <w:rPr>
                <w:rFonts w:ascii="Times New Roman" w:hAnsi="Times New Roman" w:cs="Times New Roman"/>
                <w:sz w:val="24"/>
                <w:szCs w:val="24"/>
              </w:rPr>
              <w:t>NA</w:t>
            </w:r>
          </w:p>
        </w:tc>
      </w:tr>
    </w:tbl>
    <w:p w14:paraId="118D25F8" w14:textId="0C7623FA" w:rsidR="001C1F85" w:rsidRDefault="001C1F85" w:rsidP="001C1F85">
      <w:pPr>
        <w:rPr>
          <w:rFonts w:ascii="Times New Roman" w:hAnsi="Times New Roman" w:cs="Times New Roman"/>
          <w:sz w:val="24"/>
          <w:szCs w:val="24"/>
          <w:u w:val="single"/>
        </w:rPr>
      </w:pPr>
      <w:r w:rsidRPr="00EE3F1B">
        <w:rPr>
          <w:rFonts w:ascii="Times New Roman" w:hAnsi="Times New Roman" w:cs="Times New Roman"/>
          <w:sz w:val="24"/>
          <w:szCs w:val="24"/>
        </w:rPr>
        <w:t xml:space="preserve">You may obtain </w:t>
      </w:r>
      <w:r>
        <w:rPr>
          <w:rFonts w:ascii="Times New Roman" w:hAnsi="Times New Roman" w:cs="Times New Roman"/>
          <w:sz w:val="24"/>
          <w:szCs w:val="24"/>
        </w:rPr>
        <w:t>from the institution a list of the employment positions determined to be in the field for which a student received education and training. Please call the office at (209) 267-4419 or see any office staff for this information.</w:t>
      </w:r>
    </w:p>
    <w:p w14:paraId="3D3531CD" w14:textId="0FD24AD2" w:rsidR="0089536D" w:rsidRDefault="0089536D" w:rsidP="0089536D">
      <w:pPr>
        <w:jc w:val="center"/>
        <w:rPr>
          <w:rFonts w:ascii="Times New Roman" w:hAnsi="Times New Roman" w:cs="Times New Roman"/>
          <w:sz w:val="24"/>
          <w:szCs w:val="24"/>
          <w:u w:val="single"/>
        </w:rPr>
      </w:pPr>
      <w:r w:rsidRPr="0089536D">
        <w:rPr>
          <w:rFonts w:ascii="Times New Roman" w:hAnsi="Times New Roman" w:cs="Times New Roman"/>
          <w:sz w:val="24"/>
          <w:szCs w:val="24"/>
          <w:u w:val="single"/>
        </w:rPr>
        <w:t>Gainfully Employed Categories</w:t>
      </w:r>
    </w:p>
    <w:p w14:paraId="3CC46143"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p w14:paraId="54D40E5F"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Part Time v Full Time</w:t>
      </w:r>
    </w:p>
    <w:tbl>
      <w:tblPr>
        <w:tblStyle w:val="TableGrid"/>
        <w:tblW w:w="0" w:type="auto"/>
        <w:tblLook w:val="04A0" w:firstRow="1" w:lastRow="0" w:firstColumn="1" w:lastColumn="0" w:noHBand="0" w:noVBand="1"/>
      </w:tblPr>
      <w:tblGrid>
        <w:gridCol w:w="1615"/>
        <w:gridCol w:w="2453"/>
        <w:gridCol w:w="2610"/>
        <w:gridCol w:w="2790"/>
      </w:tblGrid>
      <w:tr w:rsidR="0089536D" w14:paraId="6D1CDB12" w14:textId="77777777" w:rsidTr="0089536D">
        <w:tc>
          <w:tcPr>
            <w:tcW w:w="1615" w:type="dxa"/>
          </w:tcPr>
          <w:p w14:paraId="663833D7"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1529BD70"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 xml:space="preserve">Graduates Employed </w:t>
            </w:r>
            <w:r>
              <w:rPr>
                <w:rFonts w:ascii="Times New Roman" w:hAnsi="Times New Roman" w:cs="Times New Roman"/>
                <w:sz w:val="24"/>
                <w:szCs w:val="24"/>
              </w:rPr>
              <w:lastRenderedPageBreak/>
              <w:t>in the Field 20-29 Hours Per Week</w:t>
            </w:r>
          </w:p>
        </w:tc>
        <w:tc>
          <w:tcPr>
            <w:tcW w:w="2610" w:type="dxa"/>
          </w:tcPr>
          <w:p w14:paraId="7D552E9A"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Graduates Employed in </w:t>
            </w:r>
            <w:r>
              <w:rPr>
                <w:rFonts w:ascii="Times New Roman" w:hAnsi="Times New Roman" w:cs="Times New Roman"/>
                <w:sz w:val="24"/>
                <w:szCs w:val="24"/>
              </w:rPr>
              <w:lastRenderedPageBreak/>
              <w:t>the Field at Least 30 Hours Per Week</w:t>
            </w:r>
          </w:p>
        </w:tc>
        <w:tc>
          <w:tcPr>
            <w:tcW w:w="2790" w:type="dxa"/>
          </w:tcPr>
          <w:p w14:paraId="47E9BDA2"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Total Graduates </w:t>
            </w:r>
            <w:r>
              <w:rPr>
                <w:rFonts w:ascii="Times New Roman" w:hAnsi="Times New Roman" w:cs="Times New Roman"/>
                <w:sz w:val="24"/>
                <w:szCs w:val="24"/>
              </w:rPr>
              <w:lastRenderedPageBreak/>
              <w:t>Employed in the Field</w:t>
            </w:r>
          </w:p>
        </w:tc>
      </w:tr>
      <w:tr w:rsidR="00532175" w14:paraId="38A5BF70" w14:textId="77777777" w:rsidTr="0089536D">
        <w:tc>
          <w:tcPr>
            <w:tcW w:w="1615" w:type="dxa"/>
          </w:tcPr>
          <w:p w14:paraId="248A3CFA" w14:textId="190C1240"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lastRenderedPageBreak/>
              <w:t>2020</w:t>
            </w:r>
          </w:p>
        </w:tc>
        <w:tc>
          <w:tcPr>
            <w:tcW w:w="2453" w:type="dxa"/>
          </w:tcPr>
          <w:p w14:paraId="6651FDC9" w14:textId="371E7974"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72820659" w14:textId="27262C56"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013A679E" w14:textId="7E7FA6DF"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r w:rsidR="00532175" w14:paraId="5DD562C0" w14:textId="77777777" w:rsidTr="0089536D">
        <w:tc>
          <w:tcPr>
            <w:tcW w:w="1615" w:type="dxa"/>
          </w:tcPr>
          <w:p w14:paraId="16310D29" w14:textId="469C6BBA"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72D28E85" w14:textId="47C1C875"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12B2801A" w14:textId="197D4CA0"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64E91B9E" w14:textId="20DDF36A"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bl>
    <w:p w14:paraId="49ADF784" w14:textId="77777777" w:rsidR="0089536D" w:rsidRDefault="0089536D" w:rsidP="0089536D">
      <w:pPr>
        <w:jc w:val="center"/>
        <w:rPr>
          <w:rFonts w:ascii="Times New Roman" w:hAnsi="Times New Roman" w:cs="Times New Roman"/>
          <w:sz w:val="24"/>
          <w:szCs w:val="24"/>
        </w:rPr>
      </w:pPr>
    </w:p>
    <w:p w14:paraId="31FD615D" w14:textId="77777777" w:rsidR="00C132FF" w:rsidRDefault="00C132FF" w:rsidP="0089536D">
      <w:pPr>
        <w:jc w:val="center"/>
        <w:rPr>
          <w:rFonts w:ascii="Times New Roman" w:hAnsi="Times New Roman" w:cs="Times New Roman"/>
          <w:sz w:val="24"/>
          <w:szCs w:val="24"/>
        </w:rPr>
      </w:pPr>
      <w:r>
        <w:rPr>
          <w:rFonts w:ascii="Times New Roman" w:hAnsi="Times New Roman" w:cs="Times New Roman"/>
          <w:sz w:val="24"/>
          <w:szCs w:val="24"/>
        </w:rPr>
        <w:t>Single Position v. Concurrent Aggregated Position</w:t>
      </w:r>
    </w:p>
    <w:tbl>
      <w:tblPr>
        <w:tblStyle w:val="TableGrid"/>
        <w:tblW w:w="0" w:type="auto"/>
        <w:tblLook w:val="04A0" w:firstRow="1" w:lastRow="0" w:firstColumn="1" w:lastColumn="0" w:noHBand="0" w:noVBand="1"/>
      </w:tblPr>
      <w:tblGrid>
        <w:gridCol w:w="1615"/>
        <w:gridCol w:w="2453"/>
        <w:gridCol w:w="2610"/>
        <w:gridCol w:w="2790"/>
      </w:tblGrid>
      <w:tr w:rsidR="00C132FF" w14:paraId="1267E23C" w14:textId="77777777" w:rsidTr="00D511E3">
        <w:tc>
          <w:tcPr>
            <w:tcW w:w="1615" w:type="dxa"/>
          </w:tcPr>
          <w:p w14:paraId="608D0187"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1C808298"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20-29 in a Single Position</w:t>
            </w:r>
          </w:p>
        </w:tc>
        <w:tc>
          <w:tcPr>
            <w:tcW w:w="2610" w:type="dxa"/>
          </w:tcPr>
          <w:p w14:paraId="091EBFF0"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Concurrent Aggregated Positions</w:t>
            </w:r>
          </w:p>
        </w:tc>
        <w:tc>
          <w:tcPr>
            <w:tcW w:w="2790" w:type="dxa"/>
          </w:tcPr>
          <w:p w14:paraId="7BB60EEF"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532175" w14:paraId="7A61B809" w14:textId="77777777" w:rsidTr="00D511E3">
        <w:tc>
          <w:tcPr>
            <w:tcW w:w="1615" w:type="dxa"/>
          </w:tcPr>
          <w:p w14:paraId="6FCDEAD7" w14:textId="3A41BE4B"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49B71F55" w14:textId="3478FFAF"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1139E902" w14:textId="20F59991"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75AC9F21" w14:textId="091123F9"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r w:rsidR="00532175" w14:paraId="47B23F6C" w14:textId="77777777" w:rsidTr="00D511E3">
        <w:tc>
          <w:tcPr>
            <w:tcW w:w="1615" w:type="dxa"/>
          </w:tcPr>
          <w:p w14:paraId="52ABEA93" w14:textId="0D5E3AD8"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2852D8C1" w14:textId="2FACF47D"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0D52254E" w14:textId="4D4A5B34"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236DD5DD" w14:textId="7EB89A43"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bl>
    <w:p w14:paraId="2127BBD0" w14:textId="77777777" w:rsidR="00087C9E" w:rsidRDefault="00087C9E" w:rsidP="5F376E3D">
      <w:pPr>
        <w:jc w:val="center"/>
        <w:rPr>
          <w:rFonts w:ascii="Times New Roman" w:hAnsi="Times New Roman" w:cs="Times New Roman"/>
          <w:sz w:val="24"/>
          <w:szCs w:val="24"/>
          <w:u w:val="single"/>
        </w:rPr>
      </w:pPr>
    </w:p>
    <w:p w14:paraId="549A5B75" w14:textId="4D3C6627" w:rsidR="5A7922A6" w:rsidRDefault="5A7922A6" w:rsidP="5F376E3D">
      <w:pPr>
        <w:jc w:val="center"/>
        <w:rPr>
          <w:rFonts w:ascii="Times New Roman" w:hAnsi="Times New Roman" w:cs="Times New Roman"/>
          <w:sz w:val="24"/>
          <w:szCs w:val="24"/>
          <w:u w:val="single"/>
        </w:rPr>
      </w:pPr>
      <w:r w:rsidRPr="5F376E3D">
        <w:rPr>
          <w:rFonts w:ascii="Times New Roman" w:hAnsi="Times New Roman" w:cs="Times New Roman"/>
          <w:sz w:val="24"/>
          <w:szCs w:val="24"/>
          <w:u w:val="single"/>
        </w:rPr>
        <w:t>Self-Employed/Freelance Positions</w:t>
      </w:r>
    </w:p>
    <w:tbl>
      <w:tblPr>
        <w:tblStyle w:val="TableGrid"/>
        <w:tblW w:w="0" w:type="auto"/>
        <w:tblLook w:val="04A0" w:firstRow="1" w:lastRow="0" w:firstColumn="1" w:lastColumn="0" w:noHBand="0" w:noVBand="1"/>
      </w:tblPr>
      <w:tblGrid>
        <w:gridCol w:w="2268"/>
        <w:gridCol w:w="4116"/>
        <w:gridCol w:w="3192"/>
      </w:tblGrid>
      <w:tr w:rsidR="5F376E3D" w14:paraId="5F4BC702" w14:textId="77777777" w:rsidTr="5F376E3D">
        <w:tc>
          <w:tcPr>
            <w:tcW w:w="2268" w:type="dxa"/>
          </w:tcPr>
          <w:p w14:paraId="42070E7F" w14:textId="77777777"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Calendar Year</w:t>
            </w:r>
          </w:p>
        </w:tc>
        <w:tc>
          <w:tcPr>
            <w:tcW w:w="4116" w:type="dxa"/>
          </w:tcPr>
          <w:p w14:paraId="3913C2C1" w14:textId="40945C31"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 xml:space="preserve">Graduates Employed in the Field who are </w:t>
            </w:r>
            <w:r w:rsidR="2722397D" w:rsidRPr="5F376E3D">
              <w:rPr>
                <w:rFonts w:ascii="Times New Roman" w:hAnsi="Times New Roman" w:cs="Times New Roman"/>
                <w:sz w:val="24"/>
                <w:szCs w:val="24"/>
              </w:rPr>
              <w:t>Self-</w:t>
            </w:r>
            <w:r w:rsidRPr="5F376E3D">
              <w:rPr>
                <w:rFonts w:ascii="Times New Roman" w:hAnsi="Times New Roman" w:cs="Times New Roman"/>
                <w:sz w:val="24"/>
                <w:szCs w:val="24"/>
              </w:rPr>
              <w:t xml:space="preserve">Employed </w:t>
            </w:r>
            <w:r w:rsidR="0C0BD5E9" w:rsidRPr="5F376E3D">
              <w:rPr>
                <w:rFonts w:ascii="Times New Roman" w:hAnsi="Times New Roman" w:cs="Times New Roman"/>
                <w:sz w:val="24"/>
                <w:szCs w:val="24"/>
              </w:rPr>
              <w:t>or Working Freelance</w:t>
            </w:r>
          </w:p>
        </w:tc>
        <w:tc>
          <w:tcPr>
            <w:tcW w:w="3192" w:type="dxa"/>
          </w:tcPr>
          <w:p w14:paraId="1EFB2C8A" w14:textId="77777777" w:rsidR="5F376E3D" w:rsidRDefault="5F376E3D" w:rsidP="5F376E3D">
            <w:pPr>
              <w:jc w:val="center"/>
              <w:rPr>
                <w:rFonts w:ascii="Times New Roman" w:hAnsi="Times New Roman" w:cs="Times New Roman"/>
                <w:sz w:val="24"/>
                <w:szCs w:val="24"/>
              </w:rPr>
            </w:pPr>
            <w:r w:rsidRPr="5F376E3D">
              <w:rPr>
                <w:rFonts w:ascii="Times New Roman" w:hAnsi="Times New Roman" w:cs="Times New Roman"/>
                <w:sz w:val="24"/>
                <w:szCs w:val="24"/>
              </w:rPr>
              <w:t>Total Graduates Employed in the Field</w:t>
            </w:r>
          </w:p>
        </w:tc>
      </w:tr>
      <w:tr w:rsidR="00532175" w14:paraId="5ACB83AC" w14:textId="77777777" w:rsidTr="5F376E3D">
        <w:tc>
          <w:tcPr>
            <w:tcW w:w="2268" w:type="dxa"/>
          </w:tcPr>
          <w:p w14:paraId="72ABC235" w14:textId="6D6B6418"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372E8E95" w14:textId="395D9F1B"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654A6550" w14:textId="57AD9072"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r w:rsidR="00532175" w14:paraId="7755C6A5" w14:textId="77777777" w:rsidTr="5F376E3D">
        <w:tc>
          <w:tcPr>
            <w:tcW w:w="2268" w:type="dxa"/>
          </w:tcPr>
          <w:p w14:paraId="48D71E2A" w14:textId="340CB592" w:rsidR="00532175" w:rsidRPr="5F376E3D"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7FAD0181" w14:textId="14C14C21" w:rsidR="00532175" w:rsidRPr="5F376E3D"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2B1FA04F" w14:textId="45843148" w:rsidR="00532175" w:rsidRPr="5F376E3D"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bl>
    <w:p w14:paraId="52DAE27A" w14:textId="1E154F04" w:rsidR="5F376E3D" w:rsidRDefault="5F376E3D" w:rsidP="5F376E3D">
      <w:pPr>
        <w:jc w:val="center"/>
        <w:rPr>
          <w:rFonts w:ascii="Times New Roman" w:hAnsi="Times New Roman" w:cs="Times New Roman"/>
          <w:sz w:val="24"/>
          <w:szCs w:val="24"/>
          <w:u w:val="single"/>
        </w:rPr>
      </w:pPr>
    </w:p>
    <w:p w14:paraId="12569524" w14:textId="77777777" w:rsidR="00A52725" w:rsidRDefault="00A52725" w:rsidP="0089536D">
      <w:pPr>
        <w:jc w:val="center"/>
        <w:rPr>
          <w:rFonts w:ascii="Times New Roman" w:hAnsi="Times New Roman" w:cs="Times New Roman"/>
          <w:sz w:val="24"/>
          <w:szCs w:val="24"/>
          <w:u w:val="single"/>
        </w:rPr>
      </w:pPr>
      <w:r>
        <w:rPr>
          <w:rFonts w:ascii="Times New Roman" w:hAnsi="Times New Roman" w:cs="Times New Roman"/>
          <w:sz w:val="24"/>
          <w:szCs w:val="24"/>
          <w:u w:val="single"/>
        </w:rPr>
        <w:t>Institutional Employment</w:t>
      </w:r>
    </w:p>
    <w:tbl>
      <w:tblPr>
        <w:tblStyle w:val="TableGrid"/>
        <w:tblW w:w="0" w:type="auto"/>
        <w:tblLook w:val="04A0" w:firstRow="1" w:lastRow="0" w:firstColumn="1" w:lastColumn="0" w:noHBand="0" w:noVBand="1"/>
      </w:tblPr>
      <w:tblGrid>
        <w:gridCol w:w="2268"/>
        <w:gridCol w:w="4116"/>
        <w:gridCol w:w="3192"/>
      </w:tblGrid>
      <w:tr w:rsidR="00A52725" w14:paraId="45262A2D" w14:textId="77777777" w:rsidTr="00A52725">
        <w:tc>
          <w:tcPr>
            <w:tcW w:w="2268" w:type="dxa"/>
          </w:tcPr>
          <w:p w14:paraId="1EA43F07"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Calendar Year</w:t>
            </w:r>
          </w:p>
        </w:tc>
        <w:tc>
          <w:tcPr>
            <w:tcW w:w="4116" w:type="dxa"/>
          </w:tcPr>
          <w:p w14:paraId="1E12A4D2"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Graduates Employed in the Field who are Employed by the Institution, an Employer Owned by the Institution, or an Employer who shares Ownership with the Institution.</w:t>
            </w:r>
          </w:p>
        </w:tc>
        <w:tc>
          <w:tcPr>
            <w:tcW w:w="3192" w:type="dxa"/>
          </w:tcPr>
          <w:p w14:paraId="4C49C562"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Total Graduates Employed in the Field</w:t>
            </w:r>
          </w:p>
        </w:tc>
      </w:tr>
      <w:tr w:rsidR="00532175" w14:paraId="6DCE3F08" w14:textId="77777777" w:rsidTr="00A52725">
        <w:tc>
          <w:tcPr>
            <w:tcW w:w="2268" w:type="dxa"/>
          </w:tcPr>
          <w:p w14:paraId="6ABE4DF8" w14:textId="40B580EB" w:rsidR="00532175" w:rsidRPr="008B695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21C20DB8" w14:textId="7EC893E7" w:rsidR="00532175" w:rsidRPr="000F1D22"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2C951187" w14:textId="6FDEEE90" w:rsidR="00532175" w:rsidRPr="000F1D22"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r w:rsidR="00532175" w14:paraId="7718D878" w14:textId="77777777" w:rsidTr="00A52725">
        <w:tc>
          <w:tcPr>
            <w:tcW w:w="2268" w:type="dxa"/>
          </w:tcPr>
          <w:p w14:paraId="5140B474" w14:textId="6B85BCA0" w:rsidR="00532175" w:rsidRPr="008B695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3A57B170" w14:textId="197A49D7" w:rsidR="00532175" w:rsidRPr="000F1D22"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513EF3B9" w14:textId="64FF98A5" w:rsidR="00532175" w:rsidRPr="000F1D22"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bl>
    <w:p w14:paraId="1C5511B1" w14:textId="77777777" w:rsidR="0066187C" w:rsidRDefault="0066187C" w:rsidP="0066187C">
      <w:pPr>
        <w:jc w:val="center"/>
        <w:rPr>
          <w:rFonts w:ascii="Times New Roman" w:hAnsi="Times New Roman" w:cs="Times New Roman"/>
          <w:sz w:val="24"/>
          <w:szCs w:val="24"/>
        </w:rPr>
      </w:pPr>
    </w:p>
    <w:p w14:paraId="0694697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069F2D50"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239A0E30" w14:textId="77777777" w:rsidR="0066187C" w:rsidRDefault="0066187C" w:rsidP="0066187C">
      <w:pPr>
        <w:jc w:val="center"/>
        <w:rPr>
          <w:rFonts w:ascii="Times New Roman" w:hAnsi="Times New Roman" w:cs="Times New Roman"/>
          <w:sz w:val="24"/>
          <w:szCs w:val="24"/>
          <w:u w:val="single"/>
        </w:rPr>
      </w:pPr>
      <w:r w:rsidRPr="0066187C">
        <w:rPr>
          <w:rFonts w:ascii="Times New Roman" w:hAnsi="Times New Roman" w:cs="Times New Roman"/>
          <w:sz w:val="24"/>
          <w:szCs w:val="24"/>
          <w:u w:val="single"/>
        </w:rPr>
        <w:t>Licensing Examination Passage Rates</w:t>
      </w:r>
    </w:p>
    <w:p w14:paraId="681EFCC9"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lastRenderedPageBreak/>
        <w:t>Includes data for the two calendar years prior to reporting.</w:t>
      </w:r>
    </w:p>
    <w:tbl>
      <w:tblPr>
        <w:tblStyle w:val="TableGrid"/>
        <w:tblW w:w="0" w:type="auto"/>
        <w:tblLook w:val="04A0" w:firstRow="1" w:lastRow="0" w:firstColumn="1" w:lastColumn="0" w:noHBand="0" w:noVBand="1"/>
      </w:tblPr>
      <w:tblGrid>
        <w:gridCol w:w="1614"/>
        <w:gridCol w:w="1653"/>
        <w:gridCol w:w="1653"/>
        <w:gridCol w:w="1639"/>
        <w:gridCol w:w="1712"/>
        <w:gridCol w:w="1305"/>
      </w:tblGrid>
      <w:tr w:rsidR="0066187C" w14:paraId="56A96565" w14:textId="77777777" w:rsidTr="0066187C">
        <w:tc>
          <w:tcPr>
            <w:tcW w:w="1614" w:type="dxa"/>
          </w:tcPr>
          <w:p w14:paraId="07D49173"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53" w:type="dxa"/>
          </w:tcPr>
          <w:p w14:paraId="00DCA7DF"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No. of Graduates in Calendar Year</w:t>
            </w:r>
          </w:p>
        </w:tc>
        <w:tc>
          <w:tcPr>
            <w:tcW w:w="1653" w:type="dxa"/>
          </w:tcPr>
          <w:p w14:paraId="2C20C73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of Graduates Taking Exam</w:t>
            </w:r>
          </w:p>
        </w:tc>
        <w:tc>
          <w:tcPr>
            <w:tcW w:w="1639" w:type="dxa"/>
          </w:tcPr>
          <w:p w14:paraId="008855F8"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Passed First Available Exam</w:t>
            </w:r>
          </w:p>
        </w:tc>
        <w:tc>
          <w:tcPr>
            <w:tcW w:w="1712" w:type="dxa"/>
          </w:tcPr>
          <w:p w14:paraId="0956ABC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Failed First Available Exam</w:t>
            </w:r>
          </w:p>
        </w:tc>
        <w:tc>
          <w:tcPr>
            <w:tcW w:w="1305" w:type="dxa"/>
          </w:tcPr>
          <w:p w14:paraId="5D09A91B"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Passage Rate</w:t>
            </w:r>
          </w:p>
        </w:tc>
      </w:tr>
      <w:tr w:rsidR="00532175" w14:paraId="13C7E5EA" w14:textId="77777777" w:rsidTr="0066187C">
        <w:tc>
          <w:tcPr>
            <w:tcW w:w="1614" w:type="dxa"/>
          </w:tcPr>
          <w:p w14:paraId="3B07A68A" w14:textId="2356A79B"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2020</w:t>
            </w:r>
          </w:p>
        </w:tc>
        <w:tc>
          <w:tcPr>
            <w:tcW w:w="1653" w:type="dxa"/>
          </w:tcPr>
          <w:p w14:paraId="2F8CCDA8" w14:textId="6477DBE4"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7BA717C" w14:textId="653B97B6"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56A07883" w14:textId="64C15B42"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653C2AF4" w14:textId="68D6EC49"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5048CC06" w14:textId="51D71987"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r w:rsidR="00532175" w14:paraId="01F977F7" w14:textId="77777777" w:rsidTr="0066187C">
        <w:tc>
          <w:tcPr>
            <w:tcW w:w="1614" w:type="dxa"/>
          </w:tcPr>
          <w:p w14:paraId="6854F559" w14:textId="208028C0"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2021</w:t>
            </w:r>
          </w:p>
        </w:tc>
        <w:tc>
          <w:tcPr>
            <w:tcW w:w="1653" w:type="dxa"/>
          </w:tcPr>
          <w:p w14:paraId="1E5556A3" w14:textId="680673A1"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4AE975FE" w14:textId="76023A92"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796075C0" w14:textId="3485FC9E"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049236D9" w14:textId="10EE6DF6"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784ECC1D" w14:textId="7FE14B1B"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bl>
    <w:p w14:paraId="24CD43A9" w14:textId="77777777" w:rsidR="00630BA2" w:rsidRDefault="00630BA2" w:rsidP="00630BA2">
      <w:pPr>
        <w:rPr>
          <w:rFonts w:ascii="Times New Roman" w:hAnsi="Times New Roman" w:cs="Times New Roman"/>
          <w:sz w:val="24"/>
          <w:szCs w:val="24"/>
        </w:rPr>
      </w:pPr>
      <w:r w:rsidRPr="101E0B97">
        <w:rPr>
          <w:rFonts w:ascii="Times New Roman" w:hAnsi="Times New Roman" w:cs="Times New Roman"/>
          <w:sz w:val="24"/>
          <w:szCs w:val="24"/>
        </w:rPr>
        <w:t>The state does not require licensure examination for this course.</w:t>
      </w:r>
    </w:p>
    <w:p w14:paraId="0839975F"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2470CA8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1616DE5C" w14:textId="77777777" w:rsidR="00CA5545" w:rsidRPr="00CA5545" w:rsidRDefault="00CA5545" w:rsidP="0066187C">
      <w:pPr>
        <w:jc w:val="center"/>
        <w:rPr>
          <w:rFonts w:ascii="Times New Roman" w:hAnsi="Times New Roman" w:cs="Times New Roman"/>
          <w:sz w:val="24"/>
          <w:szCs w:val="24"/>
          <w:u w:val="single"/>
        </w:rPr>
      </w:pPr>
      <w:r w:rsidRPr="00CA5545">
        <w:rPr>
          <w:rFonts w:ascii="Times New Roman" w:hAnsi="Times New Roman" w:cs="Times New Roman"/>
          <w:sz w:val="24"/>
          <w:szCs w:val="24"/>
          <w:u w:val="single"/>
        </w:rPr>
        <w:t>Salary and Wage Information</w:t>
      </w:r>
    </w:p>
    <w:p w14:paraId="065D3B2E" w14:textId="77777777" w:rsidR="00CA5545" w:rsidRDefault="00CA5545" w:rsidP="00CA5545">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114"/>
        <w:gridCol w:w="1456"/>
        <w:gridCol w:w="1203"/>
        <w:gridCol w:w="1110"/>
        <w:gridCol w:w="1110"/>
        <w:gridCol w:w="1110"/>
        <w:gridCol w:w="1110"/>
        <w:gridCol w:w="1363"/>
      </w:tblGrid>
      <w:tr w:rsidR="0032534C" w14:paraId="61829061" w14:textId="77777777" w:rsidTr="5F376E3D">
        <w:tc>
          <w:tcPr>
            <w:tcW w:w="1114" w:type="dxa"/>
          </w:tcPr>
          <w:p w14:paraId="41B3F953"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Calendar Year</w:t>
            </w:r>
          </w:p>
        </w:tc>
        <w:tc>
          <w:tcPr>
            <w:tcW w:w="1456" w:type="dxa"/>
          </w:tcPr>
          <w:p w14:paraId="3070C60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203" w:type="dxa"/>
          </w:tcPr>
          <w:p w14:paraId="716A1BC9"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Employed in Field</w:t>
            </w:r>
          </w:p>
        </w:tc>
        <w:tc>
          <w:tcPr>
            <w:tcW w:w="1110" w:type="dxa"/>
          </w:tcPr>
          <w:p w14:paraId="0EB8EA07"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$20,001-$35,000</w:t>
            </w:r>
          </w:p>
        </w:tc>
        <w:tc>
          <w:tcPr>
            <w:tcW w:w="1110" w:type="dxa"/>
          </w:tcPr>
          <w:p w14:paraId="66F6D9B2"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$35,001-$40,000</w:t>
            </w:r>
          </w:p>
        </w:tc>
        <w:tc>
          <w:tcPr>
            <w:tcW w:w="1110" w:type="dxa"/>
          </w:tcPr>
          <w:p w14:paraId="270A62A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$40,001-$45,000</w:t>
            </w:r>
          </w:p>
        </w:tc>
        <w:tc>
          <w:tcPr>
            <w:tcW w:w="1110" w:type="dxa"/>
          </w:tcPr>
          <w:p w14:paraId="5476494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$45,001-$50,000</w:t>
            </w:r>
          </w:p>
        </w:tc>
        <w:tc>
          <w:tcPr>
            <w:tcW w:w="1363" w:type="dxa"/>
          </w:tcPr>
          <w:p w14:paraId="58E4EDC5"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No Salary Information Reported</w:t>
            </w:r>
          </w:p>
        </w:tc>
      </w:tr>
      <w:tr w:rsidR="00532175" w14:paraId="111AABC9" w14:textId="77777777" w:rsidTr="5F376E3D">
        <w:tc>
          <w:tcPr>
            <w:tcW w:w="1114" w:type="dxa"/>
          </w:tcPr>
          <w:p w14:paraId="0960A776" w14:textId="149CA4D9"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2020</w:t>
            </w:r>
          </w:p>
        </w:tc>
        <w:tc>
          <w:tcPr>
            <w:tcW w:w="1456" w:type="dxa"/>
          </w:tcPr>
          <w:p w14:paraId="5C0517E8" w14:textId="35C149D0"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203" w:type="dxa"/>
          </w:tcPr>
          <w:p w14:paraId="4A730868" w14:textId="53397605"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3A16518D" w14:textId="779FA3CE"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05436AEA" w14:textId="425C124B"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06693A93" w14:textId="543F7A75"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0DF8C949" w14:textId="2249CA26"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363" w:type="dxa"/>
          </w:tcPr>
          <w:p w14:paraId="1C4EAB9F" w14:textId="4B8A7C26"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r w:rsidR="00532175" w14:paraId="447633D3" w14:textId="77777777" w:rsidTr="5F376E3D">
        <w:tc>
          <w:tcPr>
            <w:tcW w:w="1114" w:type="dxa"/>
          </w:tcPr>
          <w:p w14:paraId="63ECB02E" w14:textId="6415AFB5"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2021</w:t>
            </w:r>
          </w:p>
        </w:tc>
        <w:tc>
          <w:tcPr>
            <w:tcW w:w="1456" w:type="dxa"/>
          </w:tcPr>
          <w:p w14:paraId="0A2FC136" w14:textId="0540212A" w:rsidR="00532175" w:rsidRDefault="00532175" w:rsidP="00532175">
            <w:pPr>
              <w:rPr>
                <w:rFonts w:ascii="Times New Roman" w:hAnsi="Times New Roman" w:cs="Times New Roman"/>
                <w:sz w:val="24"/>
                <w:szCs w:val="24"/>
              </w:rPr>
            </w:pPr>
            <w:r>
              <w:rPr>
                <w:rFonts w:ascii="Times New Roman" w:hAnsi="Times New Roman" w:cs="Times New Roman"/>
                <w:sz w:val="24"/>
                <w:szCs w:val="24"/>
              </w:rPr>
              <w:t xml:space="preserve">       </w:t>
            </w:r>
            <w:r w:rsidR="000C5DDC">
              <w:rPr>
                <w:rFonts w:ascii="Times New Roman" w:hAnsi="Times New Roman" w:cs="Times New Roman"/>
                <w:sz w:val="24"/>
                <w:szCs w:val="24"/>
              </w:rPr>
              <w:t xml:space="preserve"> NA</w:t>
            </w:r>
          </w:p>
        </w:tc>
        <w:tc>
          <w:tcPr>
            <w:tcW w:w="1203" w:type="dxa"/>
          </w:tcPr>
          <w:p w14:paraId="6513E8B1" w14:textId="3B702E96"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47D2B15B" w14:textId="03128055"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78EACED7" w14:textId="4C889E86"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630E05B0" w14:textId="31D36747"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2BFD2D3F" w14:textId="7B115735"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c>
          <w:tcPr>
            <w:tcW w:w="1363" w:type="dxa"/>
          </w:tcPr>
          <w:p w14:paraId="2ABD8A7A" w14:textId="65CDE570" w:rsidR="00532175" w:rsidRDefault="00532175" w:rsidP="00532175">
            <w:pPr>
              <w:jc w:val="center"/>
              <w:rPr>
                <w:rFonts w:ascii="Times New Roman" w:hAnsi="Times New Roman" w:cs="Times New Roman"/>
                <w:sz w:val="24"/>
                <w:szCs w:val="24"/>
              </w:rPr>
            </w:pPr>
            <w:r>
              <w:rPr>
                <w:rFonts w:ascii="Times New Roman" w:hAnsi="Times New Roman" w:cs="Times New Roman"/>
                <w:sz w:val="24"/>
                <w:szCs w:val="24"/>
              </w:rPr>
              <w:t>NA</w:t>
            </w:r>
          </w:p>
        </w:tc>
      </w:tr>
    </w:tbl>
    <w:p w14:paraId="606EF973" w14:textId="64A1DADD" w:rsidR="13B8A55A" w:rsidRDefault="13B8A55A" w:rsidP="5F376E3D">
      <w:r w:rsidRPr="5F376E3D">
        <w:rPr>
          <w:rFonts w:ascii="Times New Roman" w:eastAsia="Times New Roman" w:hAnsi="Times New Roman" w:cs="Times New Roman"/>
          <w:color w:val="000000" w:themeColor="text1"/>
          <w:sz w:val="24"/>
          <w:szCs w:val="24"/>
        </w:rPr>
        <w:t xml:space="preserve">A list of sources used to substantiate salary disclosures is available from the school. Please call 209-267-4419 or email </w:t>
      </w:r>
      <w:hyperlink r:id="rId8">
        <w:r w:rsidRPr="5F376E3D">
          <w:rPr>
            <w:rStyle w:val="Hyperlink"/>
            <w:rFonts w:ascii="Times New Roman" w:eastAsia="Times New Roman" w:hAnsi="Times New Roman" w:cs="Times New Roman"/>
            <w:sz w:val="24"/>
            <w:szCs w:val="24"/>
          </w:rPr>
          <w:t>info@altamonthealthcare.com</w:t>
        </w:r>
      </w:hyperlink>
      <w:r w:rsidRPr="5F376E3D">
        <w:rPr>
          <w:rFonts w:ascii="Times New Roman" w:eastAsia="Times New Roman" w:hAnsi="Times New Roman" w:cs="Times New Roman"/>
          <w:color w:val="000000" w:themeColor="text1"/>
          <w:sz w:val="24"/>
          <w:szCs w:val="24"/>
        </w:rPr>
        <w:t xml:space="preserve"> for more information.  </w:t>
      </w:r>
      <w:r w:rsidRPr="5F376E3D">
        <w:rPr>
          <w:rFonts w:ascii="Times New Roman" w:eastAsia="Times New Roman" w:hAnsi="Times New Roman" w:cs="Times New Roman"/>
          <w:sz w:val="24"/>
          <w:szCs w:val="24"/>
        </w:rPr>
        <w:t xml:space="preserve"> </w:t>
      </w:r>
    </w:p>
    <w:p w14:paraId="0959B7AE"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51E851CC"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5896D2CE" w14:textId="77777777" w:rsidR="0098116A" w:rsidRPr="0098116A" w:rsidRDefault="0098116A" w:rsidP="0098116A">
      <w:pPr>
        <w:jc w:val="center"/>
        <w:rPr>
          <w:rFonts w:ascii="Times New Roman" w:hAnsi="Times New Roman" w:cs="Times New Roman"/>
          <w:sz w:val="24"/>
          <w:szCs w:val="24"/>
          <w:u w:val="single"/>
        </w:rPr>
      </w:pPr>
      <w:r w:rsidRPr="052BCA43">
        <w:rPr>
          <w:rFonts w:ascii="Times New Roman" w:hAnsi="Times New Roman" w:cs="Times New Roman"/>
          <w:sz w:val="24"/>
          <w:szCs w:val="24"/>
          <w:u w:val="single"/>
        </w:rPr>
        <w:t>Cost of Educational Program</w:t>
      </w:r>
    </w:p>
    <w:p w14:paraId="216A3FAD" w14:textId="3C46C2A1" w:rsidR="11B95BDA" w:rsidRPr="00A76A30" w:rsidRDefault="11B95BDA" w:rsidP="052BCA43">
      <w:pPr>
        <w:rPr>
          <w:rFonts w:ascii="Times New Roman" w:hAnsi="Times New Roman" w:cs="Times New Roman"/>
          <w:sz w:val="24"/>
          <w:szCs w:val="24"/>
        </w:rPr>
      </w:pPr>
      <w:r w:rsidRPr="00A76A30">
        <w:rPr>
          <w:rFonts w:ascii="Times New Roman" w:hAnsi="Times New Roman" w:cs="Times New Roman"/>
          <w:sz w:val="24"/>
          <w:szCs w:val="24"/>
        </w:rPr>
        <w:t>Total charges for the program for students completing on-time in 20</w:t>
      </w:r>
      <w:r w:rsidR="00A76A30" w:rsidRPr="00A76A30">
        <w:rPr>
          <w:rFonts w:ascii="Times New Roman" w:hAnsi="Times New Roman" w:cs="Times New Roman"/>
          <w:sz w:val="24"/>
          <w:szCs w:val="24"/>
        </w:rPr>
        <w:t>20</w:t>
      </w:r>
      <w:r w:rsidRPr="00A76A30">
        <w:rPr>
          <w:rFonts w:ascii="Times New Roman" w:hAnsi="Times New Roman" w:cs="Times New Roman"/>
          <w:sz w:val="24"/>
          <w:szCs w:val="24"/>
        </w:rPr>
        <w:t xml:space="preserve"> is _$</w:t>
      </w:r>
      <w:r w:rsidR="008A0DE0" w:rsidRPr="00A76A30">
        <w:rPr>
          <w:rFonts w:ascii="Times New Roman" w:hAnsi="Times New Roman" w:cs="Times New Roman"/>
          <w:sz w:val="24"/>
          <w:szCs w:val="24"/>
        </w:rPr>
        <w:t>1</w:t>
      </w:r>
      <w:r w:rsidR="00A76A30" w:rsidRPr="00A76A30">
        <w:rPr>
          <w:rFonts w:ascii="Times New Roman" w:hAnsi="Times New Roman" w:cs="Times New Roman"/>
          <w:sz w:val="24"/>
          <w:szCs w:val="24"/>
        </w:rPr>
        <w:t>5,640</w:t>
      </w:r>
      <w:r w:rsidRPr="00A76A30">
        <w:rPr>
          <w:rFonts w:ascii="Times New Roman" w:hAnsi="Times New Roman" w:cs="Times New Roman"/>
          <w:sz w:val="24"/>
          <w:szCs w:val="24"/>
        </w:rPr>
        <w:t>.00____. Additional charges may be incurred if the program is not completed on-time.</w:t>
      </w:r>
    </w:p>
    <w:p w14:paraId="2D21FE8E" w14:textId="6B70C095" w:rsidR="0098116A" w:rsidRPr="00A76A30" w:rsidRDefault="0098116A" w:rsidP="0098116A">
      <w:pPr>
        <w:rPr>
          <w:rFonts w:ascii="Times New Roman" w:hAnsi="Times New Roman" w:cs="Times New Roman"/>
          <w:sz w:val="24"/>
          <w:szCs w:val="24"/>
        </w:rPr>
      </w:pPr>
      <w:r w:rsidRPr="00A76A30">
        <w:rPr>
          <w:rFonts w:ascii="Times New Roman" w:hAnsi="Times New Roman" w:cs="Times New Roman"/>
          <w:sz w:val="24"/>
          <w:szCs w:val="24"/>
        </w:rPr>
        <w:t>Total charges for the program for students co</w:t>
      </w:r>
      <w:r w:rsidR="005C15FC" w:rsidRPr="00A76A30">
        <w:rPr>
          <w:rFonts w:ascii="Times New Roman" w:hAnsi="Times New Roman" w:cs="Times New Roman"/>
          <w:sz w:val="24"/>
          <w:szCs w:val="24"/>
        </w:rPr>
        <w:t>mpleting on-time in 20</w:t>
      </w:r>
      <w:r w:rsidR="00202DF6" w:rsidRPr="00A76A30">
        <w:rPr>
          <w:rFonts w:ascii="Times New Roman" w:hAnsi="Times New Roman" w:cs="Times New Roman"/>
          <w:sz w:val="24"/>
          <w:szCs w:val="24"/>
        </w:rPr>
        <w:t>2</w:t>
      </w:r>
      <w:r w:rsidR="00A76A30" w:rsidRPr="00A76A30">
        <w:rPr>
          <w:rFonts w:ascii="Times New Roman" w:hAnsi="Times New Roman" w:cs="Times New Roman"/>
          <w:sz w:val="24"/>
          <w:szCs w:val="24"/>
        </w:rPr>
        <w:t>1</w:t>
      </w:r>
      <w:r w:rsidRPr="00A76A30">
        <w:rPr>
          <w:rFonts w:ascii="Times New Roman" w:hAnsi="Times New Roman" w:cs="Times New Roman"/>
          <w:sz w:val="24"/>
          <w:szCs w:val="24"/>
        </w:rPr>
        <w:t xml:space="preserve"> is _</w:t>
      </w:r>
      <w:r w:rsidR="00F5536A" w:rsidRPr="00A76A30">
        <w:rPr>
          <w:rFonts w:ascii="Times New Roman" w:hAnsi="Times New Roman" w:cs="Times New Roman"/>
          <w:sz w:val="24"/>
          <w:szCs w:val="24"/>
        </w:rPr>
        <w:t>$</w:t>
      </w:r>
      <w:r w:rsidR="008A0DE0" w:rsidRPr="00A76A30">
        <w:rPr>
          <w:rFonts w:ascii="Times New Roman" w:hAnsi="Times New Roman" w:cs="Times New Roman"/>
          <w:sz w:val="24"/>
          <w:szCs w:val="24"/>
        </w:rPr>
        <w:t>1</w:t>
      </w:r>
      <w:r w:rsidR="00A76A30" w:rsidRPr="00A76A30">
        <w:rPr>
          <w:rFonts w:ascii="Times New Roman" w:hAnsi="Times New Roman" w:cs="Times New Roman"/>
          <w:sz w:val="24"/>
          <w:szCs w:val="24"/>
        </w:rPr>
        <w:t>8,009</w:t>
      </w:r>
      <w:r w:rsidR="008A0DE0" w:rsidRPr="00A76A30">
        <w:rPr>
          <w:rFonts w:ascii="Times New Roman" w:hAnsi="Times New Roman" w:cs="Times New Roman"/>
          <w:sz w:val="24"/>
          <w:szCs w:val="24"/>
        </w:rPr>
        <w:t>.0</w:t>
      </w:r>
      <w:r w:rsidR="00F5536A" w:rsidRPr="00A76A30">
        <w:rPr>
          <w:rFonts w:ascii="Times New Roman" w:hAnsi="Times New Roman" w:cs="Times New Roman"/>
          <w:sz w:val="24"/>
          <w:szCs w:val="24"/>
        </w:rPr>
        <w:t>0</w:t>
      </w:r>
      <w:r w:rsidRPr="00A76A30">
        <w:rPr>
          <w:rFonts w:ascii="Times New Roman" w:hAnsi="Times New Roman" w:cs="Times New Roman"/>
          <w:sz w:val="24"/>
          <w:szCs w:val="24"/>
        </w:rPr>
        <w:t xml:space="preserve">____. Additional charges may be incurred if the program is not completed on-time. </w:t>
      </w:r>
    </w:p>
    <w:p w14:paraId="0C2F5FA3"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 xml:space="preserve">Student’s Initials: </w:t>
      </w:r>
      <w:r>
        <w:rPr>
          <w:rFonts w:ascii="Times New Roman" w:hAnsi="Times New Roman" w:cs="Times New Roman"/>
          <w:sz w:val="24"/>
          <w:szCs w:val="24"/>
        </w:rPr>
        <w:t xml:space="preserve">________ </w:t>
      </w:r>
      <w:r w:rsidRPr="0098116A">
        <w:rPr>
          <w:rFonts w:ascii="Times New Roman" w:hAnsi="Times New Roman" w:cs="Times New Roman"/>
          <w:sz w:val="24"/>
          <w:szCs w:val="24"/>
        </w:rPr>
        <w:t xml:space="preserve">Date: </w:t>
      </w:r>
      <w:r>
        <w:rPr>
          <w:rFonts w:ascii="Times New Roman" w:hAnsi="Times New Roman" w:cs="Times New Roman"/>
          <w:sz w:val="24"/>
          <w:szCs w:val="24"/>
        </w:rPr>
        <w:t>__________</w:t>
      </w:r>
    </w:p>
    <w:p w14:paraId="10749FB9"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Initial only after you have had sufficient time to read and understand the information.</w:t>
      </w:r>
    </w:p>
    <w:p w14:paraId="652035D3" w14:textId="77777777" w:rsidR="0098116A" w:rsidRDefault="0098116A" w:rsidP="0098116A">
      <w:pPr>
        <w:jc w:val="center"/>
        <w:rPr>
          <w:rFonts w:ascii="Times New Roman" w:hAnsi="Times New Roman" w:cs="Times New Roman"/>
          <w:sz w:val="24"/>
          <w:szCs w:val="24"/>
          <w:u w:val="single"/>
        </w:rPr>
      </w:pPr>
      <w:r w:rsidRPr="0098116A">
        <w:rPr>
          <w:rFonts w:ascii="Times New Roman" w:hAnsi="Times New Roman" w:cs="Times New Roman"/>
          <w:sz w:val="24"/>
          <w:szCs w:val="24"/>
          <w:u w:val="single"/>
        </w:rPr>
        <w:lastRenderedPageBreak/>
        <w:t>Federal Student Loan Debt</w:t>
      </w:r>
    </w:p>
    <w:p w14:paraId="1FBDD3A5" w14:textId="77777777"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Students at Altamont Healthcare are not eligible for federal student loans. This institution does not meet the U.S. Department of Education criteria that would allow its students to participate in federal student aid programs.</w:t>
      </w:r>
    </w:p>
    <w:p w14:paraId="506D1B4F"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04BD92A6"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77AFA1D3" w14:textId="77777777" w:rsidR="0098116A" w:rsidRP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27E00C59" w14:textId="37C2805B"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w:t>
      </w:r>
      <w:r w:rsidR="00D64EF8">
        <w:rPr>
          <w:rFonts w:ascii="Times New Roman" w:hAnsi="Times New Roman" w:cs="Times New Roman"/>
          <w:sz w:val="24"/>
          <w:szCs w:val="24"/>
        </w:rPr>
        <w:t>1747 North Market Blvd., Suite 225, Sacramento, CA 95834</w:t>
      </w:r>
      <w:r w:rsidRPr="0098116A">
        <w:rPr>
          <w:rFonts w:ascii="Times New Roman" w:hAnsi="Times New Roman" w:cs="Times New Roman"/>
          <w:sz w:val="24"/>
          <w:szCs w:val="24"/>
        </w:rPr>
        <w:t xml:space="preserve">, www.bppe.ca.gov, toll-free telephone number (888) 370-7589 or by fax (916) 263-1897. </w:t>
      </w:r>
    </w:p>
    <w:p w14:paraId="59466D00" w14:textId="77777777" w:rsidR="0098116A" w:rsidRDefault="0098116A" w:rsidP="0098116A">
      <w:pPr>
        <w:rPr>
          <w:rFonts w:ascii="Times New Roman" w:hAnsi="Times New Roman" w:cs="Times New Roman"/>
          <w:sz w:val="24"/>
          <w:szCs w:val="24"/>
        </w:rPr>
      </w:pPr>
    </w:p>
    <w:p w14:paraId="7DD07B74" w14:textId="77777777" w:rsidR="0098116A" w:rsidRPr="0098116A" w:rsidRDefault="0098116A" w:rsidP="0098116A">
      <w:pPr>
        <w:pStyle w:val="NoSpacing"/>
        <w:rPr>
          <w:rFonts w:ascii="Times New Roman" w:hAnsi="Times New Roman" w:cs="Times New Roman"/>
          <w:sz w:val="24"/>
          <w:szCs w:val="24"/>
          <w:u w:val="single"/>
        </w:rPr>
      </w:pPr>
      <w:r w:rsidRPr="0098116A">
        <w:rPr>
          <w:rFonts w:ascii="Times New Roman" w:hAnsi="Times New Roman" w:cs="Times New Roman"/>
          <w:sz w:val="24"/>
          <w:szCs w:val="24"/>
        </w:rPr>
        <w:t>_________________________</w:t>
      </w:r>
    </w:p>
    <w:p w14:paraId="421D04E8" w14:textId="77777777" w:rsidR="0066187C" w:rsidRDefault="0098116A" w:rsidP="0098116A">
      <w:pPr>
        <w:pStyle w:val="NoSpacing"/>
        <w:rPr>
          <w:rFonts w:ascii="Times New Roman" w:hAnsi="Times New Roman" w:cs="Times New Roman"/>
          <w:sz w:val="24"/>
          <w:szCs w:val="24"/>
        </w:rPr>
      </w:pPr>
      <w:r w:rsidRPr="0098116A">
        <w:rPr>
          <w:rFonts w:ascii="Times New Roman" w:hAnsi="Times New Roman" w:cs="Times New Roman"/>
          <w:sz w:val="24"/>
          <w:szCs w:val="24"/>
        </w:rPr>
        <w:t>Student Name- Print</w:t>
      </w:r>
    </w:p>
    <w:p w14:paraId="6E52042E" w14:textId="77777777" w:rsidR="0098116A" w:rsidRDefault="0098116A" w:rsidP="0098116A">
      <w:pPr>
        <w:pStyle w:val="NoSpacing"/>
        <w:rPr>
          <w:rFonts w:ascii="Times New Roman" w:hAnsi="Times New Roman" w:cs="Times New Roman"/>
          <w:sz w:val="24"/>
          <w:szCs w:val="24"/>
        </w:rPr>
      </w:pPr>
    </w:p>
    <w:p w14:paraId="5B7758FD" w14:textId="77777777" w:rsidR="0098116A" w:rsidRDefault="0098116A" w:rsidP="0098116A">
      <w:pPr>
        <w:pStyle w:val="NoSpacing"/>
        <w:rPr>
          <w:rFonts w:ascii="Times New Roman" w:hAnsi="Times New Roman" w:cs="Times New Roman"/>
          <w:sz w:val="24"/>
          <w:szCs w:val="24"/>
        </w:rPr>
      </w:pPr>
    </w:p>
    <w:p w14:paraId="0C9DBA8E" w14:textId="77777777" w:rsidR="0098116A" w:rsidRDefault="0098116A" w:rsidP="0098116A">
      <w:pPr>
        <w:pStyle w:val="NoSpacing"/>
        <w:rPr>
          <w:rFonts w:ascii="Times New Roman" w:hAnsi="Times New Roman" w:cs="Times New Roman"/>
          <w:sz w:val="24"/>
          <w:szCs w:val="24"/>
        </w:rPr>
      </w:pPr>
    </w:p>
    <w:p w14:paraId="1A0A887E"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w:t>
      </w:r>
    </w:p>
    <w:p w14:paraId="21231860"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A6AE31B" w14:textId="77777777" w:rsidR="0098116A" w:rsidRDefault="0098116A" w:rsidP="0098116A">
      <w:pPr>
        <w:pStyle w:val="NoSpacing"/>
        <w:rPr>
          <w:rFonts w:ascii="Times New Roman" w:hAnsi="Times New Roman" w:cs="Times New Roman"/>
          <w:sz w:val="24"/>
          <w:szCs w:val="24"/>
        </w:rPr>
      </w:pPr>
    </w:p>
    <w:p w14:paraId="5197608B" w14:textId="77777777" w:rsidR="0098116A" w:rsidRDefault="0098116A" w:rsidP="0098116A">
      <w:pPr>
        <w:pStyle w:val="NoSpacing"/>
        <w:rPr>
          <w:rFonts w:ascii="Times New Roman" w:hAnsi="Times New Roman" w:cs="Times New Roman"/>
          <w:sz w:val="24"/>
          <w:szCs w:val="24"/>
        </w:rPr>
      </w:pPr>
    </w:p>
    <w:p w14:paraId="375F9741" w14:textId="77777777" w:rsidR="0098116A" w:rsidRDefault="0098116A" w:rsidP="0098116A">
      <w:pPr>
        <w:pStyle w:val="NoSpacing"/>
        <w:rPr>
          <w:rFonts w:ascii="Times New Roman" w:hAnsi="Times New Roman" w:cs="Times New Roman"/>
          <w:sz w:val="24"/>
          <w:szCs w:val="24"/>
        </w:rPr>
      </w:pPr>
    </w:p>
    <w:p w14:paraId="693A5B86"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w:t>
      </w:r>
    </w:p>
    <w:p w14:paraId="7ED60562" w14:textId="77777777" w:rsidR="0098116A" w:rsidRP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School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3997B68" w14:textId="77777777" w:rsidR="00A52725" w:rsidRDefault="00A52725" w:rsidP="00F419D4">
      <w:pPr>
        <w:rPr>
          <w:rFonts w:ascii="Times New Roman" w:hAnsi="Times New Roman" w:cs="Times New Roman"/>
          <w:sz w:val="24"/>
          <w:szCs w:val="24"/>
          <w:u w:val="single"/>
        </w:rPr>
      </w:pPr>
    </w:p>
    <w:p w14:paraId="622039E4" w14:textId="58A28710" w:rsidR="003B5C0B" w:rsidRPr="005E1EBE" w:rsidRDefault="005E1EBE" w:rsidP="00F419D4">
      <w:pPr>
        <w:rPr>
          <w:rFonts w:ascii="Times New Roman" w:hAnsi="Times New Roman" w:cs="Times New Roman"/>
          <w:sz w:val="24"/>
          <w:szCs w:val="24"/>
          <w:u w:val="single"/>
        </w:rPr>
      </w:pPr>
      <w:r w:rsidRPr="005E1EBE">
        <w:rPr>
          <w:rStyle w:val="normaltextrun"/>
          <w:rFonts w:ascii="Times New Roman" w:hAnsi="Times New Roman" w:cs="Times New Roman"/>
          <w:b/>
          <w:bCs/>
          <w:color w:val="000000"/>
          <w:sz w:val="24"/>
          <w:szCs w:val="24"/>
          <w:shd w:val="clear" w:color="auto" w:fill="FFFFFF"/>
        </w:rPr>
        <w:t>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w:t>
      </w:r>
      <w:proofErr w:type="gramStart"/>
      <w:r w:rsidRPr="005E1EBE">
        <w:rPr>
          <w:rStyle w:val="normaltextrun"/>
          <w:rFonts w:ascii="Times New Roman" w:hAnsi="Times New Roman" w:cs="Times New Roman"/>
          <w:b/>
          <w:bCs/>
          <w:color w:val="000000"/>
          <w:sz w:val="24"/>
          <w:szCs w:val="24"/>
          <w:shd w:val="clear" w:color="auto" w:fill="FFFFFF"/>
        </w:rPr>
        <w:t>institution, but</w:t>
      </w:r>
      <w:proofErr w:type="gramEnd"/>
      <w:r w:rsidRPr="005E1EBE">
        <w:rPr>
          <w:rStyle w:val="normaltextrun"/>
          <w:rFonts w:ascii="Times New Roman" w:hAnsi="Times New Roman" w:cs="Times New Roman"/>
          <w:b/>
          <w:bCs/>
          <w:color w:val="000000"/>
          <w:sz w:val="24"/>
          <w:szCs w:val="24"/>
          <w:shd w:val="clear" w:color="auto" w:fill="FFFFFF"/>
        </w:rPr>
        <w:t xml:space="preserve"> is not equivalent to actual performance data. This program was approved by the Bureau </w:t>
      </w:r>
      <w:r w:rsidRPr="005E1EBE">
        <w:rPr>
          <w:rStyle w:val="normaltextrun"/>
          <w:rFonts w:ascii="Times New Roman" w:hAnsi="Times New Roman" w:cs="Times New Roman"/>
          <w:b/>
          <w:bCs/>
          <w:color w:val="000000"/>
          <w:sz w:val="24"/>
          <w:szCs w:val="24"/>
          <w:shd w:val="clear" w:color="auto" w:fill="FFFFFF"/>
        </w:rPr>
        <w:lastRenderedPageBreak/>
        <w:t>on August 13, 2018. As of August 14, 202</w:t>
      </w:r>
      <w:r>
        <w:rPr>
          <w:rStyle w:val="normaltextrun"/>
          <w:rFonts w:ascii="Times New Roman" w:hAnsi="Times New Roman" w:cs="Times New Roman"/>
          <w:b/>
          <w:bCs/>
          <w:color w:val="000000"/>
          <w:sz w:val="24"/>
          <w:szCs w:val="24"/>
          <w:shd w:val="clear" w:color="auto" w:fill="FFFFFF"/>
        </w:rPr>
        <w:t>2</w:t>
      </w:r>
      <w:r w:rsidRPr="005E1EBE">
        <w:rPr>
          <w:rStyle w:val="normaltextrun"/>
          <w:rFonts w:ascii="Times New Roman" w:hAnsi="Times New Roman" w:cs="Times New Roman"/>
          <w:b/>
          <w:bCs/>
          <w:color w:val="000000"/>
          <w:sz w:val="24"/>
          <w:szCs w:val="24"/>
          <w:shd w:val="clear" w:color="auto" w:fill="FFFFFF"/>
        </w:rPr>
        <w:t>, two full years of data for this program will be available. </w:t>
      </w:r>
    </w:p>
    <w:p w14:paraId="243DD207" w14:textId="77777777" w:rsidR="00F419D4" w:rsidRPr="00F419D4" w:rsidRDefault="00F419D4" w:rsidP="00F419D4">
      <w:pPr>
        <w:jc w:val="center"/>
        <w:rPr>
          <w:rFonts w:ascii="Times New Roman" w:hAnsi="Times New Roman" w:cs="Times New Roman"/>
          <w:b/>
          <w:sz w:val="24"/>
          <w:szCs w:val="24"/>
        </w:rPr>
      </w:pPr>
      <w:r w:rsidRPr="00F419D4">
        <w:rPr>
          <w:rFonts w:ascii="Times New Roman" w:hAnsi="Times New Roman" w:cs="Times New Roman"/>
          <w:b/>
          <w:sz w:val="24"/>
          <w:szCs w:val="24"/>
        </w:rPr>
        <w:t>Definitions</w:t>
      </w:r>
    </w:p>
    <w:p w14:paraId="72AF0B84"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4059B0E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“Students Available for Graduation” is the number of students who began the program minus the number of students who have died, been incarcerated, or been called to active military duty.</w:t>
      </w:r>
    </w:p>
    <w:p w14:paraId="4BE461C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On-time Graduates” is the number of students who completed the program within 100% of the published program length within the reporting calendar year.  </w:t>
      </w:r>
    </w:p>
    <w:p w14:paraId="1387597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“On-time Completion Rate” is the number of on-time graduates divided by the number of students available for graduation.  </w:t>
      </w:r>
    </w:p>
    <w:p w14:paraId="4A8126F1"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“150% Graduates” is the number of students who completed the program within 150% of the program length (includes on-time graduates). </w:t>
      </w:r>
    </w:p>
    <w:p w14:paraId="57BFC22B"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“150% Completion Rate” is the number of students who completed the program in the reported calendar year within</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150% of the published program length, including on-time graduates, divided by the number of students available for graduation.  </w:t>
      </w:r>
    </w:p>
    <w:p w14:paraId="7288C48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“Graduates Available for Employment” means the number of graduates minus the number of graduates </w:t>
      </w:r>
      <w:proofErr w:type="gramStart"/>
      <w:r w:rsidRPr="00F419D4">
        <w:rPr>
          <w:rFonts w:ascii="Times New Roman" w:hAnsi="Times New Roman" w:cs="Times New Roman"/>
          <w:sz w:val="24"/>
          <w:szCs w:val="24"/>
        </w:rPr>
        <w:t>unavailable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for</w:t>
      </w:r>
      <w:proofErr w:type="gramEnd"/>
      <w:r w:rsidRPr="00F419D4">
        <w:rPr>
          <w:rFonts w:ascii="Times New Roman" w:hAnsi="Times New Roman" w:cs="Times New Roman"/>
          <w:sz w:val="24"/>
          <w:szCs w:val="24"/>
        </w:rPr>
        <w:t xml:space="preserve"> employment. </w:t>
      </w:r>
    </w:p>
    <w:p w14:paraId="03E99318"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Unavailable for Employment” means the graduates who, after graduation, die, become </w:t>
      </w:r>
      <w:proofErr w:type="gramStart"/>
      <w:r w:rsidRPr="00F419D4">
        <w:rPr>
          <w:rFonts w:ascii="Times New Roman" w:hAnsi="Times New Roman" w:cs="Times New Roman"/>
          <w:sz w:val="24"/>
          <w:szCs w:val="24"/>
        </w:rPr>
        <w:t>incarcerated,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are</w:t>
      </w:r>
      <w:proofErr w:type="gramEnd"/>
      <w:r w:rsidRPr="00F419D4">
        <w:rPr>
          <w:rFonts w:ascii="Times New Roman" w:hAnsi="Times New Roman" w:cs="Times New Roman"/>
          <w:sz w:val="24"/>
          <w:szCs w:val="24"/>
        </w:rPr>
        <w:t xml:space="preserve"> called to active military duty, are international students that leave the United States or do not have a visa allowing employment in the United States, or are continuing their education in an accredited or bureau-approved postsecondary institution. </w:t>
      </w:r>
    </w:p>
    <w:p w14:paraId="32BCBDFC"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Employed in the Field” means graduates who beginning within six months after a student completes </w:t>
      </w:r>
      <w:proofErr w:type="gramStart"/>
      <w:r w:rsidRPr="00F419D4">
        <w:rPr>
          <w:rFonts w:ascii="Times New Roman" w:hAnsi="Times New Roman" w:cs="Times New Roman"/>
          <w:sz w:val="24"/>
          <w:szCs w:val="24"/>
        </w:rPr>
        <w:t>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applicable</w:t>
      </w:r>
      <w:proofErr w:type="gramEnd"/>
      <w:r w:rsidRPr="00F419D4">
        <w:rPr>
          <w:rFonts w:ascii="Times New Roman" w:hAnsi="Times New Roman" w:cs="Times New Roman"/>
          <w:sz w:val="24"/>
          <w:szCs w:val="24"/>
        </w:rPr>
        <w:t xml:space="preserv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0DD1443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 “Placement Rate Employed in the Field” is calculated by dividing the number of graduates gainfully employed in 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field by the number of graduates available for employment.  </w:t>
      </w:r>
    </w:p>
    <w:p w14:paraId="3032B96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“Number of Graduates Taking Exam” is the number of graduates who took the first available exam in the reported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calendar year.</w:t>
      </w:r>
    </w:p>
    <w:p w14:paraId="24FEE8C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“First Available Exam Date” is the date for the first available exam after a student completed a program.</w:t>
      </w:r>
    </w:p>
    <w:p w14:paraId="6234DDA7"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“Passage Rate” is calculated by dividing the number of graduates who passed the exam by the number of graduates who took the reported licensing exam.  </w:t>
      </w:r>
    </w:p>
    <w:p w14:paraId="212834D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“Number Who Passed First Available Exam” is the number of graduates who took and passed the first available licensing exam after completing the program.  </w:t>
      </w:r>
    </w:p>
    <w:p w14:paraId="1E7F3E5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“Salary” is as reported by graduate or graduate’s employer.  </w:t>
      </w:r>
    </w:p>
    <w:p w14:paraId="12889370" w14:textId="77777777" w:rsid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“No Salary Information Reported” is the number of graduates for whom, after making reasonable attempts, the school was not able to obtain salary information.</w:t>
      </w:r>
    </w:p>
    <w:p w14:paraId="07578F93" w14:textId="77777777" w:rsidR="00FB209A" w:rsidRDefault="00FB209A" w:rsidP="00FB209A">
      <w:pPr>
        <w:widowControl w:val="0"/>
        <w:jc w:val="center"/>
        <w:rPr>
          <w:rFonts w:ascii="Times New Roman" w:hAnsi="Times New Roman" w:cs="Times New Roman"/>
          <w:b/>
          <w:snapToGrid w:val="0"/>
          <w:sz w:val="28"/>
          <w:szCs w:val="28"/>
          <w:u w:val="single"/>
        </w:rPr>
      </w:pPr>
    </w:p>
    <w:p w14:paraId="377E0520" w14:textId="77777777" w:rsidR="00FB209A" w:rsidRDefault="00FB209A" w:rsidP="00FB209A">
      <w:pPr>
        <w:widowControl w:val="0"/>
        <w:jc w:val="center"/>
        <w:rPr>
          <w:rFonts w:ascii="Times New Roman" w:hAnsi="Times New Roman" w:cs="Times New Roman"/>
          <w:b/>
          <w:snapToGrid w:val="0"/>
          <w:sz w:val="28"/>
          <w:szCs w:val="28"/>
          <w:u w:val="single"/>
        </w:rPr>
      </w:pPr>
    </w:p>
    <w:p w14:paraId="670FD4BC" w14:textId="77777777" w:rsidR="00FB209A" w:rsidRDefault="00FB209A" w:rsidP="00FB209A">
      <w:pPr>
        <w:widowControl w:val="0"/>
        <w:jc w:val="center"/>
        <w:rPr>
          <w:rFonts w:ascii="Times New Roman" w:hAnsi="Times New Roman" w:cs="Times New Roman"/>
          <w:b/>
          <w:snapToGrid w:val="0"/>
          <w:sz w:val="28"/>
          <w:szCs w:val="28"/>
          <w:u w:val="single"/>
        </w:rPr>
      </w:pPr>
    </w:p>
    <w:p w14:paraId="5A0A8D24" w14:textId="77777777" w:rsidR="00FB209A" w:rsidRDefault="00FB209A" w:rsidP="00FB209A">
      <w:pPr>
        <w:widowControl w:val="0"/>
        <w:jc w:val="center"/>
        <w:rPr>
          <w:rFonts w:ascii="Times New Roman" w:hAnsi="Times New Roman" w:cs="Times New Roman"/>
          <w:b/>
          <w:snapToGrid w:val="0"/>
          <w:sz w:val="28"/>
          <w:szCs w:val="28"/>
          <w:u w:val="single"/>
        </w:rPr>
      </w:pPr>
    </w:p>
    <w:p w14:paraId="55B100AE" w14:textId="77777777" w:rsidR="00FB209A" w:rsidRDefault="00FB209A" w:rsidP="00FB209A">
      <w:pPr>
        <w:widowControl w:val="0"/>
        <w:jc w:val="center"/>
        <w:rPr>
          <w:rFonts w:ascii="Times New Roman" w:hAnsi="Times New Roman" w:cs="Times New Roman"/>
          <w:b/>
          <w:snapToGrid w:val="0"/>
          <w:sz w:val="28"/>
          <w:szCs w:val="28"/>
          <w:u w:val="single"/>
        </w:rPr>
      </w:pPr>
    </w:p>
    <w:p w14:paraId="35795076" w14:textId="77777777" w:rsidR="00FB209A" w:rsidRDefault="00FB209A" w:rsidP="00FB209A">
      <w:pPr>
        <w:widowControl w:val="0"/>
        <w:jc w:val="center"/>
        <w:rPr>
          <w:rFonts w:ascii="Times New Roman" w:hAnsi="Times New Roman" w:cs="Times New Roman"/>
          <w:b/>
          <w:snapToGrid w:val="0"/>
          <w:sz w:val="28"/>
          <w:szCs w:val="28"/>
          <w:u w:val="single"/>
        </w:rPr>
      </w:pPr>
    </w:p>
    <w:p w14:paraId="3B297022" w14:textId="77777777" w:rsidR="00FB209A" w:rsidRDefault="00FB209A" w:rsidP="00FB209A">
      <w:pPr>
        <w:widowControl w:val="0"/>
        <w:jc w:val="center"/>
        <w:rPr>
          <w:rFonts w:ascii="Times New Roman" w:hAnsi="Times New Roman" w:cs="Times New Roman"/>
          <w:b/>
          <w:snapToGrid w:val="0"/>
          <w:sz w:val="28"/>
          <w:szCs w:val="28"/>
          <w:u w:val="single"/>
        </w:rPr>
      </w:pPr>
    </w:p>
    <w:p w14:paraId="36FD151E" w14:textId="77777777" w:rsidR="00FB209A" w:rsidRDefault="00FB209A" w:rsidP="00FB209A">
      <w:pPr>
        <w:widowControl w:val="0"/>
        <w:jc w:val="center"/>
        <w:rPr>
          <w:rFonts w:ascii="Times New Roman" w:hAnsi="Times New Roman" w:cs="Times New Roman"/>
          <w:b/>
          <w:snapToGrid w:val="0"/>
          <w:sz w:val="28"/>
          <w:szCs w:val="28"/>
          <w:u w:val="single"/>
        </w:rPr>
      </w:pPr>
    </w:p>
    <w:p w14:paraId="341B7511" w14:textId="77777777" w:rsidR="00FB209A" w:rsidRDefault="00FB209A" w:rsidP="00FB209A">
      <w:pPr>
        <w:widowControl w:val="0"/>
        <w:jc w:val="center"/>
        <w:rPr>
          <w:rFonts w:ascii="Times New Roman" w:hAnsi="Times New Roman" w:cs="Times New Roman"/>
          <w:b/>
          <w:snapToGrid w:val="0"/>
          <w:sz w:val="28"/>
          <w:szCs w:val="28"/>
          <w:u w:val="single"/>
        </w:rPr>
      </w:pPr>
    </w:p>
    <w:p w14:paraId="2F861AFC" w14:textId="77777777" w:rsidR="00FB209A" w:rsidRDefault="00FB209A" w:rsidP="00FB209A">
      <w:pPr>
        <w:widowControl w:val="0"/>
        <w:jc w:val="center"/>
        <w:rPr>
          <w:rFonts w:ascii="Times New Roman" w:hAnsi="Times New Roman" w:cs="Times New Roman"/>
          <w:b/>
          <w:snapToGrid w:val="0"/>
          <w:sz w:val="28"/>
          <w:szCs w:val="28"/>
          <w:u w:val="single"/>
        </w:rPr>
      </w:pPr>
    </w:p>
    <w:p w14:paraId="350194E4" w14:textId="6E2461A7" w:rsidR="00FB209A" w:rsidRDefault="00FB209A" w:rsidP="00FB209A">
      <w:pPr>
        <w:widowControl w:val="0"/>
        <w:jc w:val="center"/>
        <w:rPr>
          <w:rFonts w:ascii="Times New Roman" w:hAnsi="Times New Roman" w:cs="Times New Roman"/>
          <w:b/>
          <w:snapToGrid w:val="0"/>
          <w:sz w:val="28"/>
          <w:szCs w:val="28"/>
          <w:u w:val="single"/>
        </w:rPr>
      </w:pPr>
    </w:p>
    <w:p w14:paraId="52F93D41" w14:textId="18B9C0CD" w:rsidR="00FB209A" w:rsidRDefault="00FB209A" w:rsidP="00FB209A">
      <w:pPr>
        <w:widowControl w:val="0"/>
        <w:jc w:val="center"/>
        <w:rPr>
          <w:rFonts w:ascii="Times New Roman" w:hAnsi="Times New Roman" w:cs="Times New Roman"/>
          <w:b/>
          <w:snapToGrid w:val="0"/>
          <w:sz w:val="28"/>
          <w:szCs w:val="28"/>
          <w:u w:val="single"/>
        </w:rPr>
      </w:pPr>
      <w:r w:rsidRPr="00BB58EF">
        <w:rPr>
          <w:rFonts w:ascii="Times New Roman" w:hAnsi="Times New Roman" w:cs="Times New Roman"/>
          <w:b/>
          <w:snapToGrid w:val="0"/>
          <w:sz w:val="28"/>
          <w:szCs w:val="28"/>
          <w:u w:val="single"/>
        </w:rPr>
        <w:lastRenderedPageBreak/>
        <w:t>STUDENT’S RIGHT TO CANCEL</w:t>
      </w:r>
    </w:p>
    <w:p w14:paraId="3EAFD1E9" w14:textId="77777777" w:rsidR="00FB209A" w:rsidRPr="00EC1CC5" w:rsidRDefault="00FB209A" w:rsidP="00FB209A">
      <w:pPr>
        <w:pStyle w:val="ListParagraph"/>
        <w:numPr>
          <w:ilvl w:val="0"/>
          <w:numId w:val="7"/>
        </w:numPr>
        <w:spacing w:after="0" w:line="360" w:lineRule="auto"/>
        <w:jc w:val="both"/>
        <w:rPr>
          <w:rFonts w:ascii="Times New Roman" w:hAnsi="Times New Roman" w:cs="Times New Roman"/>
          <w:sz w:val="24"/>
          <w:szCs w:val="24"/>
          <w:lang w:eastAsia="zh-CN"/>
        </w:rPr>
      </w:pPr>
      <w:r w:rsidRPr="00EC1CC5">
        <w:rPr>
          <w:rFonts w:ascii="Times New Roman" w:hAnsi="Times New Roman" w:cs="Times New Roman"/>
          <w:snapToGrid w:val="0"/>
          <w:sz w:val="24"/>
          <w:szCs w:val="24"/>
        </w:rPr>
        <w:t xml:space="preserve">You have the right to cancel your agreement for a program of instruction, </w:t>
      </w:r>
      <w:r w:rsidRPr="00EC1CC5">
        <w:rPr>
          <w:rFonts w:ascii="Times New Roman" w:hAnsi="Times New Roman" w:cs="Times New Roman"/>
          <w:sz w:val="24"/>
          <w:szCs w:val="24"/>
        </w:rPr>
        <w:t>without any penalty or obligations, through attendance at the first-class session or the seventh calendar day after enrollment, whichever is later.</w:t>
      </w:r>
      <w:r w:rsidRPr="00EC1CC5">
        <w:rPr>
          <w:rFonts w:ascii="Times New Roman" w:hAnsi="Times New Roman" w:cs="Times New Roman"/>
          <w:sz w:val="24"/>
          <w:szCs w:val="24"/>
          <w:lang w:eastAsia="zh-CN"/>
        </w:rPr>
        <w:t xml:space="preserve"> You have the right to cancel on or before ____________________. If the student cancels under the Right to Cancel, the school will refund the student any money the student paid, less registration or administration fee not to exceed $250.00.</w:t>
      </w:r>
    </w:p>
    <w:p w14:paraId="7A14B5AD" w14:textId="77777777" w:rsidR="00FB209A" w:rsidRPr="00EC1CC5" w:rsidRDefault="00FB209A" w:rsidP="00FB209A">
      <w:pPr>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z w:val="24"/>
          <w:szCs w:val="24"/>
        </w:rPr>
        <w:t xml:space="preserve">Cancellation may occur when the student provides a written notice of cancellation at the following address:  2027 W. March Ln., Suite 3, Stockton, CA 95207.  This can be done by mail or by hand delivery. Cancellation may also be done electronically by email at </w:t>
      </w:r>
      <w:hyperlink r:id="rId9" w:history="1">
        <w:r w:rsidRPr="00EC1CC5">
          <w:rPr>
            <w:rStyle w:val="Hyperlink"/>
            <w:rFonts w:ascii="Times New Roman" w:hAnsi="Times New Roman" w:cs="Times New Roman"/>
            <w:sz w:val="24"/>
            <w:szCs w:val="24"/>
          </w:rPr>
          <w:t>info@altamonthealthcare.com</w:t>
        </w:r>
      </w:hyperlink>
      <w:r w:rsidRPr="00EC1CC5">
        <w:rPr>
          <w:rFonts w:ascii="Times New Roman" w:hAnsi="Times New Roman" w:cs="Times New Roman"/>
          <w:sz w:val="24"/>
          <w:szCs w:val="24"/>
        </w:rPr>
        <w:t xml:space="preserve">.  </w:t>
      </w:r>
    </w:p>
    <w:p w14:paraId="078AAC7B" w14:textId="77777777" w:rsidR="00FB209A" w:rsidRPr="00EC1CC5" w:rsidRDefault="00FB209A" w:rsidP="00FB209A">
      <w:pPr>
        <w:widowControl w:val="0"/>
        <w:numPr>
          <w:ilvl w:val="0"/>
          <w:numId w:val="7"/>
        </w:numPr>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The written notice of cancellation, if sent by mail, is effective when deposited in the mail properly addressed with proper postage.</w:t>
      </w:r>
    </w:p>
    <w:p w14:paraId="6E079D42" w14:textId="77777777" w:rsidR="00FB209A" w:rsidRPr="00EC1CC5" w:rsidRDefault="00FB209A" w:rsidP="00FB209A">
      <w:pPr>
        <w:widowControl w:val="0"/>
        <w:numPr>
          <w:ilvl w:val="0"/>
          <w:numId w:val="7"/>
        </w:numPr>
        <w:tabs>
          <w:tab w:val="left" w:pos="360"/>
        </w:tabs>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 xml:space="preserve">The written notice of cancellation need not take any </w:t>
      </w:r>
      <w:proofErr w:type="gramStart"/>
      <w:r w:rsidRPr="00EC1CC5">
        <w:rPr>
          <w:rFonts w:ascii="Times New Roman" w:hAnsi="Times New Roman" w:cs="Times New Roman"/>
          <w:snapToGrid w:val="0"/>
          <w:sz w:val="24"/>
          <w:szCs w:val="24"/>
        </w:rPr>
        <w:t>particular form</w:t>
      </w:r>
      <w:proofErr w:type="gramEnd"/>
      <w:r w:rsidRPr="00EC1CC5">
        <w:rPr>
          <w:rFonts w:ascii="Times New Roman" w:hAnsi="Times New Roman" w:cs="Times New Roman"/>
          <w:sz w:val="24"/>
          <w:szCs w:val="24"/>
        </w:rPr>
        <w:t xml:space="preserve"> and </w:t>
      </w:r>
      <w:r w:rsidRPr="00EC1CC5" w:rsidDel="10EE9941">
        <w:rPr>
          <w:rFonts w:ascii="Times New Roman" w:hAnsi="Times New Roman" w:cs="Times New Roman"/>
          <w:sz w:val="24"/>
          <w:szCs w:val="24"/>
        </w:rPr>
        <w:t>however expressed;</w:t>
      </w:r>
      <w:r w:rsidRPr="00EC1CC5">
        <w:rPr>
          <w:rFonts w:ascii="Times New Roman" w:hAnsi="Times New Roman" w:cs="Times New Roman"/>
          <w:snapToGrid w:val="0"/>
          <w:sz w:val="24"/>
          <w:szCs w:val="24"/>
        </w:rPr>
        <w:t xml:space="preserve"> it is effective if it shows</w:t>
      </w:r>
      <w:r w:rsidRPr="00EC1CC5" w:rsidDel="10EE9941">
        <w:rPr>
          <w:rFonts w:ascii="Times New Roman" w:hAnsi="Times New Roman" w:cs="Times New Roman"/>
          <w:sz w:val="24"/>
          <w:szCs w:val="24"/>
        </w:rPr>
        <w:t xml:space="preserve"> that </w:t>
      </w:r>
      <w:r w:rsidRPr="00EC1CC5">
        <w:rPr>
          <w:rFonts w:ascii="Times New Roman" w:hAnsi="Times New Roman" w:cs="Times New Roman"/>
          <w:snapToGrid w:val="0"/>
          <w:sz w:val="24"/>
          <w:szCs w:val="24"/>
        </w:rPr>
        <w:t xml:space="preserve">the student no longer wishes to be bound by the Enrollment Agreement.  </w:t>
      </w:r>
    </w:p>
    <w:p w14:paraId="3528DE1F" w14:textId="77777777" w:rsidR="00FB209A" w:rsidRPr="00EC1CC5" w:rsidRDefault="00FB209A" w:rsidP="00FB209A">
      <w:pPr>
        <w:widowControl w:val="0"/>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napToGrid w:val="0"/>
          <w:sz w:val="24"/>
          <w:szCs w:val="24"/>
        </w:rPr>
        <w:t xml:space="preserve">If the Enrollment Agreement is cancelled the school will refund the student any </w:t>
      </w:r>
      <w:proofErr w:type="gramStart"/>
      <w:r w:rsidRPr="00EC1CC5">
        <w:rPr>
          <w:rFonts w:ascii="Times New Roman" w:hAnsi="Times New Roman" w:cs="Times New Roman"/>
          <w:snapToGrid w:val="0"/>
          <w:sz w:val="24"/>
          <w:szCs w:val="24"/>
        </w:rPr>
        <w:t>money</w:t>
      </w:r>
      <w:proofErr w:type="gramEnd"/>
      <w:r w:rsidRPr="00EC1CC5">
        <w:rPr>
          <w:rFonts w:ascii="Times New Roman" w:hAnsi="Times New Roman" w:cs="Times New Roman"/>
          <w:snapToGrid w:val="0"/>
          <w:sz w:val="24"/>
          <w:szCs w:val="24"/>
        </w:rPr>
        <w:t xml:space="preserve"> he/she paid, less a registration or administration fee not to exceed $250.00, less any deduction for equipment not returned in good condition, books and manuals ordered, and other materials opened, within 45 days after the notice of cancellation is received and less the prorated cost of attendance prior to cancellation.</w:t>
      </w:r>
    </w:p>
    <w:p w14:paraId="7BDE0986" w14:textId="77777777" w:rsidR="00FB209A" w:rsidRPr="00EC1CC5" w:rsidRDefault="00FB209A" w:rsidP="00FB209A">
      <w:pPr>
        <w:numPr>
          <w:ilvl w:val="0"/>
          <w:numId w:val="7"/>
        </w:numPr>
        <w:spacing w:after="0" w:line="360" w:lineRule="auto"/>
        <w:jc w:val="both"/>
        <w:rPr>
          <w:rFonts w:ascii="Times New Roman" w:hAnsi="Times New Roman" w:cs="Times New Roman"/>
          <w:b/>
          <w:bCs/>
          <w:color w:val="000099"/>
          <w:sz w:val="24"/>
          <w:szCs w:val="24"/>
        </w:rPr>
      </w:pPr>
      <w:r w:rsidRPr="00EC1CC5">
        <w:rPr>
          <w:rFonts w:ascii="Times New Roman" w:hAnsi="Times New Roman" w:cs="Times New Roman"/>
          <w:spacing w:val="-1"/>
          <w:sz w:val="24"/>
          <w:szCs w:val="24"/>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EC1CC5">
        <w:rPr>
          <w:rFonts w:ascii="Times New Roman" w:hAnsi="Times New Roman" w:cs="Times New Roman"/>
          <w:snapToGrid w:val="0"/>
          <w:sz w:val="24"/>
          <w:szCs w:val="24"/>
        </w:rPr>
        <w:t>If the student has received federal student financial aid funds, the student is entitled to a refund of moneys not paid from federal student financial aid program funds.</w:t>
      </w:r>
    </w:p>
    <w:p w14:paraId="102057B6" w14:textId="77777777" w:rsidR="00FB209A" w:rsidRPr="00EC1CC5" w:rsidRDefault="00FB209A" w:rsidP="00FB209A">
      <w:pPr>
        <w:spacing w:after="0" w:line="360" w:lineRule="auto"/>
        <w:jc w:val="both"/>
        <w:rPr>
          <w:rStyle w:val="style21"/>
          <w:rFonts w:ascii="Times New Roman" w:hAnsi="Times New Roman" w:cs="Times New Roman"/>
          <w:b w:val="0"/>
          <w:bCs w:val="0"/>
          <w:sz w:val="24"/>
          <w:szCs w:val="24"/>
          <w:u w:val="single"/>
        </w:rPr>
      </w:pPr>
      <w:r w:rsidRPr="00EC1CC5">
        <w:rPr>
          <w:rFonts w:ascii="Times New Roman" w:hAnsi="Times New Roman" w:cs="Times New Roman"/>
          <w:b/>
          <w:bCs/>
          <w:snapToGrid w:val="0"/>
          <w:sz w:val="24"/>
          <w:szCs w:val="24"/>
        </w:rPr>
        <w:lastRenderedPageBreak/>
        <w:t>R</w:t>
      </w:r>
      <w:r>
        <w:rPr>
          <w:rFonts w:ascii="Times New Roman" w:hAnsi="Times New Roman" w:cs="Times New Roman"/>
          <w:b/>
          <w:bCs/>
          <w:snapToGrid w:val="0"/>
          <w:sz w:val="24"/>
          <w:szCs w:val="24"/>
        </w:rPr>
        <w:t>EFUND COMPUTATION</w:t>
      </w:r>
    </w:p>
    <w:p w14:paraId="5049B275" w14:textId="15986A06" w:rsidR="00510F62" w:rsidRDefault="00FB209A" w:rsidP="00FB209A">
      <w:pPr>
        <w:spacing w:line="360" w:lineRule="auto"/>
        <w:rPr>
          <w:rFonts w:ascii="Times New Roman" w:hAnsi="Times New Roman" w:cs="Times New Roman"/>
          <w:sz w:val="24"/>
          <w:szCs w:val="24"/>
        </w:rPr>
      </w:pPr>
      <w:r w:rsidRPr="00EC1CC5">
        <w:rPr>
          <w:rFonts w:ascii="Times New Roman" w:hAnsi="Times New Roman" w:cs="Times New Roman"/>
          <w:sz w:val="24"/>
          <w:szCs w:val="24"/>
        </w:rPr>
        <w:t xml:space="preserve">Registration fee is nonrefundable. Textbooks, materials, and uniforms are nonrefundable when ordered or opened or not in good condition, as these become student property. The refund policy for students who have completed 60% or less of the period of attendance shall be a pro rata refund. Tuition cost may be refundable when notice for withdrawal/cancellation </w:t>
      </w:r>
      <w:r w:rsidRPr="00EC1CC5">
        <w:rPr>
          <w:rFonts w:ascii="Times New Roman" w:hAnsi="Times New Roman" w:cs="Times New Roman"/>
          <w:color w:val="000000" w:themeColor="text1"/>
          <w:sz w:val="24"/>
          <w:szCs w:val="24"/>
        </w:rPr>
        <w:t>and request for refund is made</w:t>
      </w:r>
      <w:r w:rsidRPr="00EC1CC5">
        <w:rPr>
          <w:rFonts w:ascii="Times New Roman" w:hAnsi="Times New Roman" w:cs="Times New Roman"/>
          <w:sz w:val="24"/>
          <w:szCs w:val="24"/>
        </w:rPr>
        <w:t xml:space="preserve"> on or before 60% of the total number hours of the course occurs regardless of student attendance. When refund is due, the total tuition cost will be prorated to convert into hourly tuition cost and the amount in excess of the class hours held after notice of withdrawal is provided shall be due to the student. When more than 60% of the class hours are held when notice of withdrawal/cancellation is provided, student shall be liable for the total charges of the program.</w:t>
      </w:r>
    </w:p>
    <w:p w14:paraId="3360FB70" w14:textId="48C66345" w:rsidR="101E0B97" w:rsidRDefault="101E0B97" w:rsidP="101E0B97">
      <w:pPr>
        <w:rPr>
          <w:rFonts w:ascii="Times New Roman" w:hAnsi="Times New Roman" w:cs="Times New Roman"/>
          <w:sz w:val="24"/>
          <w:szCs w:val="24"/>
        </w:rPr>
      </w:pPr>
    </w:p>
    <w:p w14:paraId="36501AA8" w14:textId="77777777" w:rsidR="00510F62" w:rsidRDefault="00510F62" w:rsidP="00F419D4">
      <w:pPr>
        <w:rPr>
          <w:rFonts w:ascii="Times New Roman" w:hAnsi="Times New Roman" w:cs="Times New Roman"/>
          <w:sz w:val="24"/>
          <w:szCs w:val="24"/>
        </w:rPr>
      </w:pPr>
    </w:p>
    <w:p w14:paraId="46B46F1A" w14:textId="4F522A51" w:rsidR="101E0B97" w:rsidRDefault="101E0B97" w:rsidP="101E0B97">
      <w:pPr>
        <w:rPr>
          <w:rFonts w:ascii="Times New Roman" w:hAnsi="Times New Roman" w:cs="Times New Roman"/>
          <w:sz w:val="24"/>
          <w:szCs w:val="24"/>
        </w:rPr>
      </w:pPr>
    </w:p>
    <w:sectPr w:rsidR="101E0B97" w:rsidSect="009031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89A1" w14:textId="77777777" w:rsidR="0091585C" w:rsidRDefault="0091585C" w:rsidP="003E6319">
      <w:pPr>
        <w:spacing w:after="0"/>
      </w:pPr>
      <w:r>
        <w:separator/>
      </w:r>
    </w:p>
  </w:endnote>
  <w:endnote w:type="continuationSeparator" w:id="0">
    <w:p w14:paraId="3B2D8803" w14:textId="77777777" w:rsidR="0091585C" w:rsidRDefault="0091585C" w:rsidP="003E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492" w14:textId="77777777" w:rsidR="003470B7" w:rsidRDefault="0034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610"/>
      <w:docPartObj>
        <w:docPartGallery w:val="Page Numbers (Bottom of Page)"/>
        <w:docPartUnique/>
      </w:docPartObj>
    </w:sdtPr>
    <w:sdtContent>
      <w:p w14:paraId="142AD00A" w14:textId="77777777" w:rsidR="00A83F77" w:rsidRDefault="009A7E16">
        <w:pPr>
          <w:pStyle w:val="Footer"/>
        </w:pPr>
        <w:r>
          <w:fldChar w:fldCharType="begin"/>
        </w:r>
        <w:r>
          <w:instrText xml:space="preserve"> PAGE   \* MERGEFORMAT </w:instrText>
        </w:r>
        <w:r>
          <w:fldChar w:fldCharType="separate"/>
        </w:r>
        <w:r w:rsidR="00B37BC0">
          <w:rPr>
            <w:noProof/>
          </w:rPr>
          <w:t>1</w:t>
        </w:r>
        <w:r>
          <w:rPr>
            <w:noProof/>
          </w:rPr>
          <w:fldChar w:fldCharType="end"/>
        </w:r>
      </w:p>
    </w:sdtContent>
  </w:sdt>
  <w:p w14:paraId="497BDB9C" w14:textId="77777777" w:rsidR="00811C31" w:rsidRPr="00811C31" w:rsidRDefault="00811C31" w:rsidP="00811C31">
    <w:pPr>
      <w:pStyle w:val="Footer"/>
      <w:jc w:val="center"/>
      <w:rPr>
        <w:i/>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367E" w14:textId="77777777" w:rsidR="003470B7" w:rsidRDefault="0034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A6DA" w14:textId="77777777" w:rsidR="0091585C" w:rsidRDefault="0091585C" w:rsidP="003E6319">
      <w:pPr>
        <w:spacing w:after="0"/>
      </w:pPr>
      <w:r>
        <w:separator/>
      </w:r>
    </w:p>
  </w:footnote>
  <w:footnote w:type="continuationSeparator" w:id="0">
    <w:p w14:paraId="296661FB" w14:textId="77777777" w:rsidR="0091585C" w:rsidRDefault="0091585C" w:rsidP="003E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113C" w14:textId="77777777" w:rsidR="003470B7" w:rsidRDefault="00347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F7E0" w14:textId="5B1D2A44" w:rsidR="00112123" w:rsidRPr="00FD24B9" w:rsidRDefault="00112123" w:rsidP="00112123">
    <w:pPr>
      <w:pStyle w:val="Header"/>
      <w:tabs>
        <w:tab w:val="left" w:pos="2685"/>
        <w:tab w:val="center" w:pos="5400"/>
      </w:tabs>
      <w:jc w:val="center"/>
      <w:rPr>
        <w:rFonts w:ascii="Berlin Sans FB" w:hAnsi="Berlin Sans FB"/>
        <w:color w:val="4F6228" w:themeColor="accent3" w:themeShade="80"/>
        <w:sz w:val="40"/>
        <w:szCs w:val="40"/>
      </w:rPr>
    </w:pPr>
    <w:r>
      <w:rPr>
        <w:noProof/>
      </w:rPr>
      <w:drawing>
        <wp:anchor distT="0" distB="0" distL="114300" distR="114300" simplePos="0" relativeHeight="251659776" behindDoc="1" locked="0" layoutInCell="1" allowOverlap="1" wp14:anchorId="5C43360C" wp14:editId="197D6219">
          <wp:simplePos x="0" y="0"/>
          <wp:positionH relativeFrom="column">
            <wp:posOffset>1274445</wp:posOffset>
          </wp:positionH>
          <wp:positionV relativeFrom="paragraph">
            <wp:posOffset>40005</wp:posOffset>
          </wp:positionV>
          <wp:extent cx="1010920" cy="876300"/>
          <wp:effectExtent l="0" t="0" r="0" b="0"/>
          <wp:wrapTight wrapText="bothSides">
            <wp:wrapPolygon edited="0">
              <wp:start x="6513" y="0"/>
              <wp:lineTo x="0" y="6574"/>
              <wp:lineTo x="0" y="8452"/>
              <wp:lineTo x="1628" y="15026"/>
              <wp:lineTo x="1628" y="15965"/>
              <wp:lineTo x="10176" y="21130"/>
              <wp:lineTo x="11397" y="21130"/>
              <wp:lineTo x="14246" y="21130"/>
              <wp:lineTo x="21166" y="19252"/>
              <wp:lineTo x="21166" y="9861"/>
              <wp:lineTo x="20352" y="5165"/>
              <wp:lineTo x="18317" y="2817"/>
              <wp:lineTo x="12618" y="0"/>
              <wp:lineTo x="6513" y="0"/>
            </wp:wrapPolygon>
          </wp:wrapTight>
          <wp:docPr id="2" name="Picture 2" descr="A picture containing text, leaf, fer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eaf, fern, clipart&#10;&#10;Description automatically generated"/>
                  <pic:cNvPicPr>
                    <a:picLocks noChangeAspect="1" noChangeArrowheads="1"/>
                  </pic:cNvPicPr>
                </pic:nvPicPr>
                <pic:blipFill>
                  <a:blip r:embed="rId1">
                    <a:alphaModFix amt="65000"/>
                    <a:extLst>
                      <a:ext uri="{28A0092B-C50C-407E-A947-70E740481C1C}">
                        <a14:useLocalDpi xmlns:a14="http://schemas.microsoft.com/office/drawing/2010/main" val="0"/>
                      </a:ext>
                    </a:extLst>
                  </a:blip>
                  <a:srcRect/>
                  <a:stretch>
                    <a:fillRect/>
                  </a:stretch>
                </pic:blipFill>
                <pic:spPr bwMode="auto">
                  <a:xfrm>
                    <a:off x="0" y="0"/>
                    <a:ext cx="1010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color w:val="4F6228" w:themeColor="accent3" w:themeShade="80"/>
        <w:sz w:val="40"/>
        <w:szCs w:val="40"/>
      </w:rPr>
      <w:t xml:space="preserve">                   </w:t>
    </w:r>
    <w:r w:rsidRPr="00FD24B9">
      <w:rPr>
        <w:rFonts w:ascii="Berlin Sans FB" w:hAnsi="Berlin Sans FB"/>
        <w:color w:val="4F6228" w:themeColor="accent3" w:themeShade="80"/>
        <w:sz w:val="40"/>
        <w:szCs w:val="40"/>
      </w:rPr>
      <w:t>Altamont Healthcare</w:t>
    </w:r>
  </w:p>
  <w:p w14:paraId="5289217E" w14:textId="08B7F764" w:rsidR="00112123" w:rsidRPr="00FD24B9" w:rsidRDefault="00112123" w:rsidP="00112123">
    <w:pPr>
      <w:pStyle w:val="Header"/>
      <w:tabs>
        <w:tab w:val="left" w:pos="660"/>
        <w:tab w:val="right" w:pos="10800"/>
      </w:tabs>
      <w:jc w:val="center"/>
      <w:rPr>
        <w:i/>
        <w:color w:val="4F6228" w:themeColor="accent3" w:themeShade="80"/>
        <w:sz w:val="20"/>
        <w:szCs w:val="20"/>
      </w:rPr>
    </w:pPr>
    <w:r>
      <w:rPr>
        <w:i/>
        <w:color w:val="4F6228" w:themeColor="accent3" w:themeShade="80"/>
        <w:sz w:val="20"/>
        <w:szCs w:val="20"/>
      </w:rPr>
      <w:t xml:space="preserve">                 </w:t>
    </w:r>
    <w:r w:rsidR="003470B7">
      <w:rPr>
        <w:i/>
        <w:color w:val="4F6228" w:themeColor="accent3" w:themeShade="80"/>
        <w:sz w:val="20"/>
        <w:szCs w:val="20"/>
      </w:rPr>
      <w:t xml:space="preserve">                      </w:t>
    </w:r>
    <w:r>
      <w:rPr>
        <w:i/>
        <w:color w:val="4F6228" w:themeColor="accent3" w:themeShade="80"/>
        <w:sz w:val="20"/>
        <w:szCs w:val="20"/>
      </w:rPr>
      <w:t xml:space="preserve">  </w:t>
    </w:r>
    <w:r w:rsidR="006146C2">
      <w:rPr>
        <w:i/>
        <w:color w:val="4F6228" w:themeColor="accent3" w:themeShade="80"/>
        <w:sz w:val="20"/>
        <w:szCs w:val="20"/>
      </w:rPr>
      <w:t xml:space="preserve"> </w:t>
    </w:r>
    <w:r>
      <w:rPr>
        <w:i/>
        <w:color w:val="4F6228" w:themeColor="accent3" w:themeShade="80"/>
        <w:sz w:val="20"/>
        <w:szCs w:val="20"/>
      </w:rPr>
      <w:t xml:space="preserve"> www.altamonthealthcare.com</w:t>
    </w:r>
  </w:p>
  <w:p w14:paraId="71D6C5CC" w14:textId="6049513D" w:rsidR="00112123" w:rsidRDefault="00112123" w:rsidP="00112123">
    <w:pPr>
      <w:pStyle w:val="Header"/>
      <w:ind w:left="270"/>
      <w:jc w:val="center"/>
      <w:rPr>
        <w:b/>
        <w:i/>
        <w:color w:val="232C12"/>
        <w:sz w:val="20"/>
        <w:szCs w:val="20"/>
      </w:rPr>
    </w:pPr>
    <w:r>
      <w:rPr>
        <w:b/>
        <w:i/>
        <w:color w:val="232C12"/>
        <w:sz w:val="20"/>
        <w:szCs w:val="20"/>
      </w:rPr>
      <w:t xml:space="preserve">                                         </w:t>
    </w:r>
    <w:r w:rsidR="006146C2">
      <w:rPr>
        <w:b/>
        <w:i/>
        <w:color w:val="232C12"/>
        <w:sz w:val="20"/>
        <w:szCs w:val="20"/>
      </w:rPr>
      <w:t xml:space="preserve"> </w:t>
    </w:r>
    <w:r>
      <w:rPr>
        <w:b/>
        <w:i/>
        <w:color w:val="232C12"/>
        <w:sz w:val="20"/>
        <w:szCs w:val="20"/>
      </w:rPr>
      <w:t xml:space="preserve"> 2027 W March Lane, Suite 3, Stockton, CA 95207</w:t>
    </w:r>
  </w:p>
  <w:p w14:paraId="576F19F2" w14:textId="149A65B6" w:rsidR="00112123" w:rsidRPr="003E6319" w:rsidRDefault="00112123" w:rsidP="00112123">
    <w:pPr>
      <w:pStyle w:val="Header"/>
      <w:ind w:left="270"/>
      <w:jc w:val="center"/>
      <w:rPr>
        <w:b/>
        <w:i/>
        <w:color w:val="232C12"/>
        <w:sz w:val="20"/>
        <w:szCs w:val="20"/>
      </w:rPr>
    </w:pPr>
    <w:r>
      <w:rPr>
        <w:b/>
        <w:i/>
        <w:color w:val="232C12"/>
        <w:sz w:val="20"/>
        <w:szCs w:val="20"/>
      </w:rPr>
      <w:t xml:space="preserve">                       </w:t>
    </w:r>
    <w:r w:rsidR="006146C2">
      <w:rPr>
        <w:b/>
        <w:i/>
        <w:color w:val="232C12"/>
        <w:sz w:val="20"/>
        <w:szCs w:val="20"/>
      </w:rPr>
      <w:t xml:space="preserve">  </w:t>
    </w:r>
    <w:r>
      <w:rPr>
        <w:b/>
        <w:i/>
        <w:color w:val="232C12"/>
        <w:sz w:val="20"/>
        <w:szCs w:val="20"/>
      </w:rPr>
      <w:t xml:space="preserve">   </w:t>
    </w:r>
    <w:r w:rsidR="003470B7">
      <w:rPr>
        <w:b/>
        <w:i/>
        <w:color w:val="232C12"/>
        <w:sz w:val="20"/>
        <w:szCs w:val="20"/>
      </w:rPr>
      <w:t xml:space="preserve">                </w:t>
    </w:r>
    <w:r w:rsidRPr="003E6319">
      <w:rPr>
        <w:b/>
        <w:i/>
        <w:color w:val="232C12"/>
        <w:sz w:val="20"/>
        <w:szCs w:val="20"/>
      </w:rPr>
      <w:t>Ph.</w:t>
    </w:r>
    <w:r>
      <w:rPr>
        <w:b/>
        <w:i/>
        <w:color w:val="232C12"/>
        <w:sz w:val="20"/>
        <w:szCs w:val="20"/>
      </w:rPr>
      <w:t xml:space="preserve"> (209) 267-4419 Fax (209) 476-8747</w:t>
    </w:r>
  </w:p>
  <w:p w14:paraId="761FF20F" w14:textId="77777777" w:rsidR="003E6319" w:rsidRPr="003E6319" w:rsidRDefault="003E6319" w:rsidP="003E6319">
    <w:pPr>
      <w:pStyle w:val="Header"/>
      <w:rPr>
        <w:i/>
        <w:color w:val="4F6228" w:themeColor="accent3"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7806" w14:textId="77777777" w:rsidR="003470B7" w:rsidRDefault="00347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259"/>
    <w:multiLevelType w:val="hybridMultilevel"/>
    <w:tmpl w:val="DE7E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30F06"/>
    <w:multiLevelType w:val="hybridMultilevel"/>
    <w:tmpl w:val="D242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10A4"/>
    <w:multiLevelType w:val="hybridMultilevel"/>
    <w:tmpl w:val="1B86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9A5E97"/>
    <w:multiLevelType w:val="hybridMultilevel"/>
    <w:tmpl w:val="A6E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066E"/>
    <w:multiLevelType w:val="hybridMultilevel"/>
    <w:tmpl w:val="75F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B2AB3"/>
    <w:multiLevelType w:val="hybridMultilevel"/>
    <w:tmpl w:val="32C04CB2"/>
    <w:lvl w:ilvl="0" w:tplc="AC5A7A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EA73119"/>
    <w:multiLevelType w:val="hybridMultilevel"/>
    <w:tmpl w:val="ADF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34918">
    <w:abstractNumId w:val="1"/>
  </w:num>
  <w:num w:numId="2" w16cid:durableId="410978309">
    <w:abstractNumId w:val="6"/>
  </w:num>
  <w:num w:numId="3" w16cid:durableId="1770614403">
    <w:abstractNumId w:val="3"/>
  </w:num>
  <w:num w:numId="4" w16cid:durableId="1132866005">
    <w:abstractNumId w:val="2"/>
  </w:num>
  <w:num w:numId="5" w16cid:durableId="951471526">
    <w:abstractNumId w:val="4"/>
  </w:num>
  <w:num w:numId="6" w16cid:durableId="1190335527">
    <w:abstractNumId w:val="5"/>
  </w:num>
  <w:num w:numId="7" w16cid:durableId="820584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19"/>
    <w:rsid w:val="00000005"/>
    <w:rsid w:val="000015D2"/>
    <w:rsid w:val="000747C0"/>
    <w:rsid w:val="000769E4"/>
    <w:rsid w:val="00087C9E"/>
    <w:rsid w:val="000A5E1A"/>
    <w:rsid w:val="000C0649"/>
    <w:rsid w:val="000C5DDC"/>
    <w:rsid w:val="000D199D"/>
    <w:rsid w:val="000D500E"/>
    <w:rsid w:val="000F0ACA"/>
    <w:rsid w:val="000F1D22"/>
    <w:rsid w:val="000F45E8"/>
    <w:rsid w:val="00112123"/>
    <w:rsid w:val="001164B9"/>
    <w:rsid w:val="001321F2"/>
    <w:rsid w:val="00152104"/>
    <w:rsid w:val="00170CF5"/>
    <w:rsid w:val="00176C50"/>
    <w:rsid w:val="00180C94"/>
    <w:rsid w:val="00195D75"/>
    <w:rsid w:val="001A119B"/>
    <w:rsid w:val="001A17DC"/>
    <w:rsid w:val="001C1F85"/>
    <w:rsid w:val="00200118"/>
    <w:rsid w:val="00202DF6"/>
    <w:rsid w:val="00231BE9"/>
    <w:rsid w:val="00234747"/>
    <w:rsid w:val="00236400"/>
    <w:rsid w:val="00240407"/>
    <w:rsid w:val="00243EA4"/>
    <w:rsid w:val="00250F82"/>
    <w:rsid w:val="00253FDE"/>
    <w:rsid w:val="00262136"/>
    <w:rsid w:val="00282BE2"/>
    <w:rsid w:val="0029427B"/>
    <w:rsid w:val="002E0210"/>
    <w:rsid w:val="002E5228"/>
    <w:rsid w:val="002F5F4C"/>
    <w:rsid w:val="00302C83"/>
    <w:rsid w:val="0032484C"/>
    <w:rsid w:val="0032534C"/>
    <w:rsid w:val="0033030E"/>
    <w:rsid w:val="003354EA"/>
    <w:rsid w:val="00336118"/>
    <w:rsid w:val="003370F9"/>
    <w:rsid w:val="003446BE"/>
    <w:rsid w:val="003470B7"/>
    <w:rsid w:val="00371D22"/>
    <w:rsid w:val="00372B3B"/>
    <w:rsid w:val="00372FF2"/>
    <w:rsid w:val="00375CE5"/>
    <w:rsid w:val="00376791"/>
    <w:rsid w:val="003847B6"/>
    <w:rsid w:val="0039165E"/>
    <w:rsid w:val="003A07CA"/>
    <w:rsid w:val="003B5C0B"/>
    <w:rsid w:val="003C1902"/>
    <w:rsid w:val="003C6F18"/>
    <w:rsid w:val="003E6319"/>
    <w:rsid w:val="003E6443"/>
    <w:rsid w:val="00404683"/>
    <w:rsid w:val="00412591"/>
    <w:rsid w:val="00416B59"/>
    <w:rsid w:val="004445DC"/>
    <w:rsid w:val="00445472"/>
    <w:rsid w:val="00445CCC"/>
    <w:rsid w:val="00445D9D"/>
    <w:rsid w:val="00447386"/>
    <w:rsid w:val="00453952"/>
    <w:rsid w:val="004558BC"/>
    <w:rsid w:val="004669EC"/>
    <w:rsid w:val="00476D09"/>
    <w:rsid w:val="00486865"/>
    <w:rsid w:val="004935EA"/>
    <w:rsid w:val="004B4DFF"/>
    <w:rsid w:val="004B5D1D"/>
    <w:rsid w:val="004E031E"/>
    <w:rsid w:val="004F1838"/>
    <w:rsid w:val="00510818"/>
    <w:rsid w:val="00510F62"/>
    <w:rsid w:val="00522016"/>
    <w:rsid w:val="005250A4"/>
    <w:rsid w:val="00532175"/>
    <w:rsid w:val="0055354B"/>
    <w:rsid w:val="00556293"/>
    <w:rsid w:val="005634B5"/>
    <w:rsid w:val="00573D26"/>
    <w:rsid w:val="00574C33"/>
    <w:rsid w:val="00584643"/>
    <w:rsid w:val="00584C85"/>
    <w:rsid w:val="005A2BA2"/>
    <w:rsid w:val="005C15FC"/>
    <w:rsid w:val="005C64B2"/>
    <w:rsid w:val="005D5E9D"/>
    <w:rsid w:val="005E1EBE"/>
    <w:rsid w:val="005E3BD2"/>
    <w:rsid w:val="0060578F"/>
    <w:rsid w:val="006146C2"/>
    <w:rsid w:val="0063091E"/>
    <w:rsid w:val="00630BA2"/>
    <w:rsid w:val="00642CB3"/>
    <w:rsid w:val="0064714B"/>
    <w:rsid w:val="006600FE"/>
    <w:rsid w:val="0066187C"/>
    <w:rsid w:val="006856C6"/>
    <w:rsid w:val="006869DB"/>
    <w:rsid w:val="006A75DF"/>
    <w:rsid w:val="006F0A2D"/>
    <w:rsid w:val="006F2595"/>
    <w:rsid w:val="00700ED5"/>
    <w:rsid w:val="00722454"/>
    <w:rsid w:val="00725413"/>
    <w:rsid w:val="00735C55"/>
    <w:rsid w:val="0073797C"/>
    <w:rsid w:val="00747351"/>
    <w:rsid w:val="00764F5E"/>
    <w:rsid w:val="0076557F"/>
    <w:rsid w:val="0078739C"/>
    <w:rsid w:val="007967A6"/>
    <w:rsid w:val="007A45E4"/>
    <w:rsid w:val="007A52C8"/>
    <w:rsid w:val="007E0245"/>
    <w:rsid w:val="007F2B46"/>
    <w:rsid w:val="007F6FE6"/>
    <w:rsid w:val="00803E90"/>
    <w:rsid w:val="00807328"/>
    <w:rsid w:val="00811C31"/>
    <w:rsid w:val="00825D46"/>
    <w:rsid w:val="00826512"/>
    <w:rsid w:val="00831875"/>
    <w:rsid w:val="00852AF8"/>
    <w:rsid w:val="00856E99"/>
    <w:rsid w:val="0086685E"/>
    <w:rsid w:val="00882D2D"/>
    <w:rsid w:val="0088530F"/>
    <w:rsid w:val="0089536D"/>
    <w:rsid w:val="008A0DE0"/>
    <w:rsid w:val="008B0D5C"/>
    <w:rsid w:val="008B31B4"/>
    <w:rsid w:val="008B6955"/>
    <w:rsid w:val="008B7DC8"/>
    <w:rsid w:val="008F5973"/>
    <w:rsid w:val="00903161"/>
    <w:rsid w:val="0091301A"/>
    <w:rsid w:val="0091585C"/>
    <w:rsid w:val="00922019"/>
    <w:rsid w:val="00925546"/>
    <w:rsid w:val="00947FD3"/>
    <w:rsid w:val="00957962"/>
    <w:rsid w:val="00962975"/>
    <w:rsid w:val="0097323B"/>
    <w:rsid w:val="00973E1C"/>
    <w:rsid w:val="0098116A"/>
    <w:rsid w:val="009837BE"/>
    <w:rsid w:val="00996D72"/>
    <w:rsid w:val="009A1627"/>
    <w:rsid w:val="009A7E16"/>
    <w:rsid w:val="009E18D0"/>
    <w:rsid w:val="009F3CC0"/>
    <w:rsid w:val="009F479D"/>
    <w:rsid w:val="00A210C7"/>
    <w:rsid w:val="00A52725"/>
    <w:rsid w:val="00A638FC"/>
    <w:rsid w:val="00A72957"/>
    <w:rsid w:val="00A76A30"/>
    <w:rsid w:val="00A83F77"/>
    <w:rsid w:val="00A92860"/>
    <w:rsid w:val="00AA3E7A"/>
    <w:rsid w:val="00AB3C3C"/>
    <w:rsid w:val="00AC564B"/>
    <w:rsid w:val="00AE08B5"/>
    <w:rsid w:val="00AE4B5A"/>
    <w:rsid w:val="00AE58E9"/>
    <w:rsid w:val="00B00985"/>
    <w:rsid w:val="00B21D7E"/>
    <w:rsid w:val="00B37818"/>
    <w:rsid w:val="00B37BC0"/>
    <w:rsid w:val="00B5171D"/>
    <w:rsid w:val="00B57972"/>
    <w:rsid w:val="00B9375D"/>
    <w:rsid w:val="00BA350E"/>
    <w:rsid w:val="00BB14DC"/>
    <w:rsid w:val="00BB58EF"/>
    <w:rsid w:val="00BC1A4F"/>
    <w:rsid w:val="00BD6B3B"/>
    <w:rsid w:val="00BE0FF2"/>
    <w:rsid w:val="00C132FF"/>
    <w:rsid w:val="00C23BE2"/>
    <w:rsid w:val="00C32534"/>
    <w:rsid w:val="00C42FEA"/>
    <w:rsid w:val="00C4566B"/>
    <w:rsid w:val="00C71D65"/>
    <w:rsid w:val="00C87A67"/>
    <w:rsid w:val="00CA5545"/>
    <w:rsid w:val="00CB074A"/>
    <w:rsid w:val="00CB1894"/>
    <w:rsid w:val="00CC030E"/>
    <w:rsid w:val="00CF55AC"/>
    <w:rsid w:val="00CF7AC1"/>
    <w:rsid w:val="00D21491"/>
    <w:rsid w:val="00D317AE"/>
    <w:rsid w:val="00D329E7"/>
    <w:rsid w:val="00D47229"/>
    <w:rsid w:val="00D547E8"/>
    <w:rsid w:val="00D64EF8"/>
    <w:rsid w:val="00D72033"/>
    <w:rsid w:val="00D96C17"/>
    <w:rsid w:val="00DA595D"/>
    <w:rsid w:val="00DA7203"/>
    <w:rsid w:val="00DBB34C"/>
    <w:rsid w:val="00DF04EC"/>
    <w:rsid w:val="00DF3F64"/>
    <w:rsid w:val="00E1718C"/>
    <w:rsid w:val="00E25B2C"/>
    <w:rsid w:val="00E365A8"/>
    <w:rsid w:val="00E56B7D"/>
    <w:rsid w:val="00EB63C2"/>
    <w:rsid w:val="00ED04D6"/>
    <w:rsid w:val="00EE0582"/>
    <w:rsid w:val="00EE3F1B"/>
    <w:rsid w:val="00F02966"/>
    <w:rsid w:val="00F07F62"/>
    <w:rsid w:val="00F24B25"/>
    <w:rsid w:val="00F25E98"/>
    <w:rsid w:val="00F319F4"/>
    <w:rsid w:val="00F36EF5"/>
    <w:rsid w:val="00F419D4"/>
    <w:rsid w:val="00F42F7B"/>
    <w:rsid w:val="00F44A89"/>
    <w:rsid w:val="00F517F0"/>
    <w:rsid w:val="00F5536A"/>
    <w:rsid w:val="00F8569B"/>
    <w:rsid w:val="00FA4CA1"/>
    <w:rsid w:val="00FB209A"/>
    <w:rsid w:val="00FC5DD9"/>
    <w:rsid w:val="00FC62F0"/>
    <w:rsid w:val="00FE4142"/>
    <w:rsid w:val="05040914"/>
    <w:rsid w:val="052BCA43"/>
    <w:rsid w:val="0C0BD5E9"/>
    <w:rsid w:val="101E0B97"/>
    <w:rsid w:val="11B95BDA"/>
    <w:rsid w:val="13547D69"/>
    <w:rsid w:val="13B8A55A"/>
    <w:rsid w:val="1C413DE6"/>
    <w:rsid w:val="222CF127"/>
    <w:rsid w:val="238AA9B3"/>
    <w:rsid w:val="2436F670"/>
    <w:rsid w:val="2722397D"/>
    <w:rsid w:val="29C24EEC"/>
    <w:rsid w:val="2E95C00F"/>
    <w:rsid w:val="347A4134"/>
    <w:rsid w:val="3DA6E60F"/>
    <w:rsid w:val="450C008C"/>
    <w:rsid w:val="5A7922A6"/>
    <w:rsid w:val="5C3F1E9D"/>
    <w:rsid w:val="5F376E3D"/>
    <w:rsid w:val="600C41A5"/>
    <w:rsid w:val="626445AA"/>
    <w:rsid w:val="66F96000"/>
    <w:rsid w:val="67E12277"/>
    <w:rsid w:val="7567D0B5"/>
    <w:rsid w:val="75866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D4890"/>
  <w15:docId w15:val="{6E6D497C-BC05-4881-A575-83A7EE2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CA"/>
    <w:pPr>
      <w:spacing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0407"/>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E6319"/>
    <w:pPr>
      <w:tabs>
        <w:tab w:val="center" w:pos="4680"/>
        <w:tab w:val="right" w:pos="9360"/>
      </w:tabs>
      <w:spacing w:after="0"/>
    </w:pPr>
  </w:style>
  <w:style w:type="character" w:customStyle="1" w:styleId="HeaderChar">
    <w:name w:val="Header Char"/>
    <w:basedOn w:val="DefaultParagraphFont"/>
    <w:link w:val="Header"/>
    <w:uiPriority w:val="99"/>
    <w:rsid w:val="003E6319"/>
  </w:style>
  <w:style w:type="paragraph" w:styleId="Footer">
    <w:name w:val="footer"/>
    <w:basedOn w:val="Normal"/>
    <w:link w:val="FooterChar"/>
    <w:uiPriority w:val="99"/>
    <w:unhideWhenUsed/>
    <w:rsid w:val="003E6319"/>
    <w:pPr>
      <w:tabs>
        <w:tab w:val="center" w:pos="4680"/>
        <w:tab w:val="right" w:pos="9360"/>
      </w:tabs>
      <w:spacing w:after="0"/>
    </w:pPr>
  </w:style>
  <w:style w:type="character" w:customStyle="1" w:styleId="FooterChar">
    <w:name w:val="Footer Char"/>
    <w:basedOn w:val="DefaultParagraphFont"/>
    <w:link w:val="Footer"/>
    <w:uiPriority w:val="99"/>
    <w:rsid w:val="003E6319"/>
  </w:style>
  <w:style w:type="paragraph" w:styleId="BalloonText">
    <w:name w:val="Balloon Text"/>
    <w:basedOn w:val="Normal"/>
    <w:link w:val="BalloonTextChar"/>
    <w:uiPriority w:val="99"/>
    <w:semiHidden/>
    <w:unhideWhenUsed/>
    <w:rsid w:val="003E6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9"/>
    <w:rPr>
      <w:rFonts w:ascii="Tahoma" w:hAnsi="Tahoma" w:cs="Tahoma"/>
      <w:sz w:val="16"/>
      <w:szCs w:val="16"/>
    </w:rPr>
  </w:style>
  <w:style w:type="character" w:styleId="Hyperlink">
    <w:name w:val="Hyperlink"/>
    <w:basedOn w:val="DefaultParagraphFont"/>
    <w:uiPriority w:val="99"/>
    <w:unhideWhenUsed/>
    <w:rsid w:val="003E6319"/>
    <w:rPr>
      <w:color w:val="0000FF" w:themeColor="hyperlink"/>
      <w:u w:val="single"/>
    </w:rPr>
  </w:style>
  <w:style w:type="paragraph" w:styleId="ListParagraph">
    <w:name w:val="List Paragraph"/>
    <w:basedOn w:val="Normal"/>
    <w:uiPriority w:val="34"/>
    <w:qFormat/>
    <w:rsid w:val="00282BE2"/>
    <w:pPr>
      <w:contextualSpacing/>
    </w:pPr>
  </w:style>
  <w:style w:type="character" w:styleId="Emphasis">
    <w:name w:val="Emphasis"/>
    <w:basedOn w:val="DefaultParagraphFont"/>
    <w:uiPriority w:val="20"/>
    <w:qFormat/>
    <w:rsid w:val="0088530F"/>
    <w:rPr>
      <w:b/>
      <w:bCs/>
      <w:i w:val="0"/>
      <w:iCs w:val="0"/>
    </w:rPr>
  </w:style>
  <w:style w:type="table" w:styleId="TableGrid">
    <w:name w:val="Table Grid"/>
    <w:basedOn w:val="TableNormal"/>
    <w:uiPriority w:val="59"/>
    <w:rsid w:val="00FA4C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A4C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5E3BD2"/>
    <w:pPr>
      <w:suppressAutoHyphens/>
      <w:autoSpaceDN w:val="0"/>
      <w:spacing w:line="276" w:lineRule="auto"/>
      <w:ind w:left="0" w:right="-634"/>
      <w:textAlignment w:val="baseline"/>
    </w:pPr>
    <w:rPr>
      <w:rFonts w:ascii="Calibri" w:eastAsia="SimSun" w:hAnsi="Calibri" w:cs="Tahoma"/>
      <w:kern w:val="3"/>
    </w:rPr>
  </w:style>
  <w:style w:type="paragraph" w:styleId="NoSpacing">
    <w:name w:val="No Spacing"/>
    <w:uiPriority w:val="1"/>
    <w:qFormat/>
    <w:rsid w:val="007967A6"/>
    <w:pPr>
      <w:spacing w:after="0"/>
      <w:ind w:left="0" w:right="0"/>
    </w:pPr>
  </w:style>
  <w:style w:type="character" w:customStyle="1" w:styleId="style21">
    <w:name w:val="style21"/>
    <w:uiPriority w:val="99"/>
    <w:rsid w:val="00510F62"/>
    <w:rPr>
      <w:rFonts w:ascii="Arial" w:hAnsi="Arial" w:cs="Arial"/>
      <w:b/>
      <w:bCs/>
      <w:color w:val="000099"/>
    </w:rPr>
  </w:style>
  <w:style w:type="character" w:customStyle="1" w:styleId="normaltextrun">
    <w:name w:val="normaltextrun"/>
    <w:basedOn w:val="DefaultParagraphFont"/>
    <w:rsid w:val="005E1EBE"/>
  </w:style>
  <w:style w:type="character" w:customStyle="1" w:styleId="eop">
    <w:name w:val="eop"/>
    <w:basedOn w:val="DefaultParagraphFont"/>
    <w:rsid w:val="005E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montheal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tamonthealthcar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D38A0-EC09-4358-B790-C4D8D58E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1775</Words>
  <Characters>10122</Characters>
  <Application>Microsoft Office Word</Application>
  <DocSecurity>0</DocSecurity>
  <Lines>84</Lines>
  <Paragraphs>23</Paragraphs>
  <ScaleCrop>false</ScaleCrop>
  <Company>Altamont Healthcare</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21709</cp:lastModifiedBy>
  <cp:revision>13</cp:revision>
  <cp:lastPrinted>2016-10-22T17:32:00Z</cp:lastPrinted>
  <dcterms:created xsi:type="dcterms:W3CDTF">2021-11-25T00:08:00Z</dcterms:created>
  <dcterms:modified xsi:type="dcterms:W3CDTF">2022-11-14T18:32:00Z</dcterms:modified>
</cp:coreProperties>
</file>